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4" w:rsidRPr="001A2E75" w:rsidRDefault="00FC7084" w:rsidP="00FC7084">
      <w:pPr>
        <w:pStyle w:val="Heading1"/>
      </w:pPr>
      <w:r w:rsidRPr="001A2E75">
        <w:t>Chapter 7 - The Domestic Effect of International Law</w:t>
      </w:r>
    </w:p>
    <w:p w:rsidR="00FC7084" w:rsidRDefault="00FC7084" w:rsidP="00FC7084">
      <w:pPr>
        <w:pStyle w:val="Heading2"/>
      </w:pPr>
      <w:r>
        <w:t>How did Chief Justice John Jay characterize the legal status of treaties in 1793?</w:t>
      </w:r>
    </w:p>
    <w:p w:rsidR="00FC7084" w:rsidRPr="001A2E75" w:rsidRDefault="00FC7084" w:rsidP="00FC7084">
      <w:pPr>
        <w:pStyle w:val="Heading2"/>
      </w:pPr>
      <w:r>
        <w:t>The Making and Interpretation of Treaties</w:t>
      </w:r>
    </w:p>
    <w:p w:rsidR="00FC7084" w:rsidRDefault="00FC7084" w:rsidP="00FC7084">
      <w:pPr>
        <w:pStyle w:val="Heading3"/>
      </w:pPr>
      <w:r>
        <w:t>What are the four factors that determine whether an agreement is a treaty under international law?</w:t>
      </w:r>
    </w:p>
    <w:p w:rsidR="00FC7084" w:rsidRDefault="00FC7084" w:rsidP="00FC7084">
      <w:pPr>
        <w:pStyle w:val="Heading3"/>
      </w:pPr>
      <w:r>
        <w:t>What are the two steps to making a treaty under the US Constitution?</w:t>
      </w:r>
    </w:p>
    <w:p w:rsidR="00FC7084" w:rsidRDefault="00FC7084" w:rsidP="00FC7084">
      <w:pPr>
        <w:pStyle w:val="Heading3"/>
      </w:pPr>
      <w:r>
        <w:t>Are there other ways the president can make international agreements?</w:t>
      </w:r>
    </w:p>
    <w:p w:rsidR="00FC7084" w:rsidRDefault="00FC7084" w:rsidP="00FC7084">
      <w:pPr>
        <w:pStyle w:val="Heading3"/>
      </w:pPr>
      <w:r>
        <w:t>What does Jay say in the federalist about the role of the senate in negotiating a treaty?</w:t>
      </w:r>
    </w:p>
    <w:p w:rsidR="00FC7084" w:rsidRDefault="00FC7084" w:rsidP="00FC7084">
      <w:pPr>
        <w:pStyle w:val="Heading3"/>
      </w:pPr>
      <w:r>
        <w:t>Can the Senate alone, or Congress give the president a legally enforceable order to negotiate a treaty?</w:t>
      </w:r>
    </w:p>
    <w:p w:rsidR="00FC7084" w:rsidRDefault="00FC7084" w:rsidP="00FC7084">
      <w:pPr>
        <w:pStyle w:val="Heading2"/>
      </w:pPr>
      <w:r w:rsidRPr="00F6392F">
        <w:t>The ABM Treaty Reinterpretation Controversy</w:t>
      </w:r>
    </w:p>
    <w:p w:rsidR="00FC7084" w:rsidRDefault="00FC7084" w:rsidP="00FC7084">
      <w:pPr>
        <w:pStyle w:val="Heading3"/>
      </w:pPr>
      <w:r>
        <w:t>What did Regan want to do that affected the ABM treaty?</w:t>
      </w:r>
    </w:p>
    <w:p w:rsidR="00FC7084" w:rsidRDefault="00FC7084" w:rsidP="00FC7084">
      <w:pPr>
        <w:pStyle w:val="Heading3"/>
      </w:pPr>
      <w:r>
        <w:t>How did Regan argue that this would not abrogate the ABM treaty?</w:t>
      </w:r>
    </w:p>
    <w:p w:rsidR="00FC7084" w:rsidRDefault="00FC7084" w:rsidP="00FC7084">
      <w:pPr>
        <w:pStyle w:val="Heading3"/>
      </w:pPr>
      <w:r w:rsidRPr="00F6392F">
        <w:t xml:space="preserve">When opponents pointed out that the ratification hearings on the Treaty did not support this reinterpretation, </w:t>
      </w:r>
      <w:r>
        <w:t>what did the White House cite to support their case?</w:t>
      </w:r>
    </w:p>
    <w:p w:rsidR="00FC7084" w:rsidRDefault="00FC7084" w:rsidP="00FC7084">
      <w:pPr>
        <w:pStyle w:val="Heading3"/>
      </w:pPr>
      <w:r>
        <w:t>What did the White House say is really treaty?</w:t>
      </w:r>
    </w:p>
    <w:p w:rsidR="00FC7084" w:rsidRDefault="00FC7084" w:rsidP="00FC7084">
      <w:pPr>
        <w:pStyle w:val="Heading3"/>
      </w:pPr>
      <w:r>
        <w:t>How does this affect the notion of treaty as contact?</w:t>
      </w:r>
    </w:p>
    <w:p w:rsidR="00FC7084" w:rsidRDefault="00FC7084" w:rsidP="00FC7084">
      <w:pPr>
        <w:pStyle w:val="Heading3"/>
      </w:pPr>
      <w:r>
        <w:t>What is Biden addressing in this report?</w:t>
      </w:r>
    </w:p>
    <w:p w:rsidR="00FC7084" w:rsidRDefault="00FC7084" w:rsidP="00FC7084">
      <w:pPr>
        <w:pStyle w:val="Heading3"/>
      </w:pPr>
      <w:r>
        <w:t>If these deliberations were intended to be a binding part of the treaty, what could the Senate do to make them binding?</w:t>
      </w:r>
    </w:p>
    <w:p w:rsidR="00FC7084" w:rsidRDefault="00FC7084" w:rsidP="00FC7084">
      <w:pPr>
        <w:pStyle w:val="Heading3"/>
      </w:pPr>
      <w:r w:rsidRPr="000B3CB1">
        <w:t>Eventually, the Senate added a variant of the Biden resolution as a condition to approval of the Intermediate Range Nuclear Forces (INF) Treaty</w:t>
      </w:r>
      <w:r>
        <w:t xml:space="preserve"> – is this really the law of the land, as Senator Nunn claimed?</w:t>
      </w:r>
    </w:p>
    <w:p w:rsidR="00FC7084" w:rsidRDefault="00FC7084" w:rsidP="00FC7084">
      <w:pPr>
        <w:pStyle w:val="Heading3"/>
      </w:pPr>
      <w:r>
        <w:t>What is the negotiating record?</w:t>
      </w:r>
    </w:p>
    <w:p w:rsidR="00FC7084" w:rsidRDefault="00FC7084" w:rsidP="00FC7084">
      <w:pPr>
        <w:pStyle w:val="Heading3"/>
      </w:pPr>
      <w:r>
        <w:t>Why does this limit its use as documentation of what the treaty means?</w:t>
      </w:r>
    </w:p>
    <w:p w:rsidR="00FC7084" w:rsidRDefault="00FC7084" w:rsidP="00FC7084">
      <w:pPr>
        <w:pStyle w:val="Heading3"/>
      </w:pPr>
      <w:r>
        <w:t>Is the senate entitled to the full negotiating record for the treaty? Why or why not?</w:t>
      </w:r>
    </w:p>
    <w:p w:rsidR="00FC7084" w:rsidRDefault="00FC7084" w:rsidP="00FC7084">
      <w:r>
        <w:lastRenderedPageBreak/>
        <w:t>No, only the treaty.</w:t>
      </w:r>
    </w:p>
    <w:p w:rsidR="00FC7084" w:rsidRDefault="00FC7084" w:rsidP="00FC7084">
      <w:pPr>
        <w:pStyle w:val="Heading3"/>
      </w:pPr>
      <w:r>
        <w:t>What factors govern the president’s reinterpretation of treaties?</w:t>
      </w:r>
    </w:p>
    <w:p w:rsidR="00FC7084" w:rsidRDefault="00FC7084" w:rsidP="00FC7084">
      <w:pPr>
        <w:pStyle w:val="Heading3"/>
      </w:pPr>
      <w:r>
        <w:t>Whose representations should count in construing a treaty?</w:t>
      </w:r>
    </w:p>
    <w:p w:rsidR="00FC7084" w:rsidRDefault="00FC7084" w:rsidP="00FC7084">
      <w:pPr>
        <w:pStyle w:val="Heading3"/>
      </w:pPr>
      <w:r>
        <w:t>Why is president's role more important in international law?</w:t>
      </w:r>
    </w:p>
    <w:p w:rsidR="00FC7084" w:rsidRDefault="00FC7084" w:rsidP="00FC7084">
      <w:pPr>
        <w:pStyle w:val="Heading3"/>
      </w:pPr>
      <w:r>
        <w:t>What can the senators do if they believe that a provision in the treaty is ambiguous?</w:t>
      </w:r>
    </w:p>
    <w:p w:rsidR="00FC7084" w:rsidRPr="001A2E75" w:rsidRDefault="00FC7084" w:rsidP="00FC7084">
      <w:pPr>
        <w:pStyle w:val="Heading2"/>
      </w:pPr>
      <w:r w:rsidRPr="001A2E75">
        <w:t>Abrogating Treaties - Goldwater v. Carter, 617 F.2d 697 (1979)</w:t>
      </w:r>
    </w:p>
    <w:p w:rsidR="00FC7084" w:rsidRPr="001A2E75" w:rsidRDefault="00FC7084" w:rsidP="00FC7084">
      <w:pPr>
        <w:pStyle w:val="Heading3"/>
      </w:pPr>
      <w:r w:rsidRPr="001A2E75">
        <w:t>Only dicta, vacated by United States Supreme Court as non-justiciable</w:t>
      </w:r>
    </w:p>
    <w:p w:rsidR="00FC7084" w:rsidRPr="001A2E75" w:rsidRDefault="00FC7084" w:rsidP="00FC7084">
      <w:pPr>
        <w:pStyle w:val="Heading3"/>
      </w:pPr>
      <w:r w:rsidRPr="001A2E75">
        <w:t>Does the Constitution provide for abrogating treaties?</w:t>
      </w:r>
    </w:p>
    <w:p w:rsidR="00FC7084" w:rsidRPr="001A2E75" w:rsidRDefault="00FC7084" w:rsidP="00FC7084">
      <w:pPr>
        <w:pStyle w:val="Heading3"/>
      </w:pPr>
      <w:r w:rsidRPr="001A2E75">
        <w:t>Symmetry - if the senate has to approve a treaty, does this mean they have to approve its abrogation?</w:t>
      </w:r>
    </w:p>
    <w:p w:rsidR="00FC7084" w:rsidRPr="001A2E75" w:rsidRDefault="00FC7084" w:rsidP="00FC7084">
      <w:pPr>
        <w:pStyle w:val="Heading3"/>
      </w:pPr>
      <w:r w:rsidRPr="001A2E75">
        <w:t>What are other things the senate has to approve?</w:t>
      </w:r>
    </w:p>
    <w:p w:rsidR="00FC7084" w:rsidRDefault="00FC7084" w:rsidP="00FC7084">
      <w:pPr>
        <w:pStyle w:val="Heading3"/>
      </w:pPr>
      <w:r w:rsidRPr="001A2E75">
        <w:t>Do they have to approve firing them?</w:t>
      </w:r>
    </w:p>
    <w:p w:rsidR="00FC7084" w:rsidRPr="001A2E75" w:rsidRDefault="00FC7084" w:rsidP="00FC7084">
      <w:pPr>
        <w:pStyle w:val="Heading3"/>
      </w:pPr>
      <w:r w:rsidRPr="001A2E75">
        <w:t>What does the Supremacy clause mean?</w:t>
      </w:r>
    </w:p>
    <w:p w:rsidR="00FC7084" w:rsidRPr="001A2E75" w:rsidRDefault="00FC7084" w:rsidP="00FC7084">
      <w:pPr>
        <w:pStyle w:val="Heading3"/>
      </w:pPr>
      <w:r w:rsidRPr="001A2E75">
        <w:t>What are the limits on treaties - what happens if conditions change, say an ally goes communist?</w:t>
      </w:r>
    </w:p>
    <w:p w:rsidR="00FC7084" w:rsidRPr="001A2E75" w:rsidRDefault="00FC7084" w:rsidP="00FC7084">
      <w:pPr>
        <w:pStyle w:val="Heading3"/>
      </w:pPr>
      <w:r w:rsidRPr="001A2E75">
        <w:t>Who evaluates these changes?</w:t>
      </w:r>
    </w:p>
    <w:p w:rsidR="00FC7084" w:rsidRPr="001A2E75" w:rsidRDefault="00FC7084" w:rsidP="00FC7084">
      <w:pPr>
        <w:pStyle w:val="Heading3"/>
      </w:pPr>
      <w:r w:rsidRPr="001A2E75">
        <w:t>What would be the problem if he had to go the senate to get the treaty modified?</w:t>
      </w:r>
    </w:p>
    <w:p w:rsidR="00FC7084" w:rsidRPr="001A2E75" w:rsidRDefault="00FC7084" w:rsidP="00FC7084">
      <w:pPr>
        <w:pStyle w:val="Heading3"/>
      </w:pPr>
      <w:r w:rsidRPr="001A2E75">
        <w:t>Who has final authority to send in troops when there is a mutual defense treaty?</w:t>
      </w:r>
    </w:p>
    <w:p w:rsidR="00FC7084" w:rsidRPr="001A2E75" w:rsidRDefault="00FC7084" w:rsidP="00FC7084">
      <w:pPr>
        <w:pStyle w:val="Heading3"/>
      </w:pPr>
      <w:r w:rsidRPr="001A2E75">
        <w:t>When do modifications amount to abrogating the treaty?</w:t>
      </w:r>
    </w:p>
    <w:p w:rsidR="00FC7084" w:rsidRPr="001A2E75" w:rsidRDefault="00FC7084" w:rsidP="00FC7084">
      <w:pPr>
        <w:pStyle w:val="Heading3"/>
      </w:pPr>
      <w:r w:rsidRPr="001A2E75">
        <w:t>What about the termination clause in this treaty?</w:t>
      </w:r>
    </w:p>
    <w:p w:rsidR="00FC7084" w:rsidRPr="001A2E75" w:rsidRDefault="00FC7084" w:rsidP="00FC7084">
      <w:pPr>
        <w:pStyle w:val="Heading3"/>
      </w:pPr>
      <w:r w:rsidRPr="001A2E75">
        <w:t>Who gets to make that decision?</w:t>
      </w:r>
    </w:p>
    <w:p w:rsidR="00FC7084" w:rsidRPr="001A2E75" w:rsidRDefault="00FC7084" w:rsidP="00FC7084">
      <w:pPr>
        <w:pStyle w:val="Heading3"/>
      </w:pPr>
      <w:r w:rsidRPr="001A2E75">
        <w:t>Does the treaty say who makes it for the US?</w:t>
      </w:r>
    </w:p>
    <w:p w:rsidR="00FC7084" w:rsidRPr="001A2E75" w:rsidRDefault="00FC7084" w:rsidP="00FC7084">
      <w:pPr>
        <w:pStyle w:val="Heading3"/>
      </w:pPr>
      <w:r w:rsidRPr="001A2E75">
        <w:t>What is the dissent's argument that once a treaty becomes the law of the land, it can only be changed like other laws?</w:t>
      </w:r>
    </w:p>
    <w:p w:rsidR="00FC7084" w:rsidRPr="001A2E75" w:rsidRDefault="00FC7084" w:rsidP="00FC7084">
      <w:pPr>
        <w:pStyle w:val="Heading3"/>
      </w:pPr>
      <w:r w:rsidRPr="001A2E75">
        <w:t>Does this mean that congress has to pass a law that the president signs?</w:t>
      </w:r>
    </w:p>
    <w:p w:rsidR="00FC7084" w:rsidRPr="001A2E75" w:rsidRDefault="00FC7084" w:rsidP="00FC7084">
      <w:pPr>
        <w:pStyle w:val="Heading2"/>
      </w:pPr>
      <w:r w:rsidRPr="001A2E75">
        <w:lastRenderedPageBreak/>
        <w:t>Executive and Other Agreements</w:t>
      </w:r>
    </w:p>
    <w:p w:rsidR="00FC7084" w:rsidRPr="001A2E75" w:rsidRDefault="00FC7084" w:rsidP="00FC7084">
      <w:pPr>
        <w:pStyle w:val="Heading3"/>
      </w:pPr>
      <w:r w:rsidRPr="001A2E75">
        <w:t xml:space="preserve">Until I started looking at this a few years ago, I assumed, as most </w:t>
      </w:r>
      <w:proofErr w:type="spellStart"/>
      <w:r w:rsidRPr="001A2E75">
        <w:t>conlaw</w:t>
      </w:r>
      <w:proofErr w:type="spellEnd"/>
      <w:r w:rsidRPr="001A2E75">
        <w:t xml:space="preserve"> students do, that treaties are the only binding agreements with foreign governments.</w:t>
      </w:r>
    </w:p>
    <w:p w:rsidR="00FC7084" w:rsidRPr="001A2E75" w:rsidRDefault="00FC7084" w:rsidP="00FC7084">
      <w:pPr>
        <w:pStyle w:val="Heading3"/>
      </w:pPr>
      <w:r w:rsidRPr="001A2E75">
        <w:t>Turns out</w:t>
      </w:r>
      <w:r>
        <w:t xml:space="preserve"> that we sign very few treaties</w:t>
      </w:r>
      <w:r w:rsidRPr="001A2E75">
        <w:t>, preferring to do everything with executive agreements</w:t>
      </w:r>
    </w:p>
    <w:p w:rsidR="00FC7084" w:rsidRPr="001A2E75" w:rsidRDefault="00FC7084" w:rsidP="00FC7084">
      <w:pPr>
        <w:pStyle w:val="Heading3"/>
      </w:pPr>
      <w:r w:rsidRPr="001A2E75">
        <w:t>Types of Executive agreements</w:t>
      </w:r>
    </w:p>
    <w:p w:rsidR="00FC7084" w:rsidRPr="001A2E75" w:rsidRDefault="00FC7084" w:rsidP="00FC7084">
      <w:pPr>
        <w:pStyle w:val="Heading4"/>
      </w:pPr>
      <w:r w:rsidRPr="001A2E75">
        <w:t>Congressional-executive agreements</w:t>
      </w:r>
    </w:p>
    <w:p w:rsidR="00FC7084" w:rsidRPr="001A2E75" w:rsidRDefault="00FC7084" w:rsidP="00FC7084">
      <w:pPr>
        <w:pStyle w:val="Heading5"/>
      </w:pPr>
      <w:r w:rsidRPr="001A2E75">
        <w:t>Congress either approves them or delegates approval to the president</w:t>
      </w:r>
    </w:p>
    <w:p w:rsidR="00FC7084" w:rsidRPr="001A2E75" w:rsidRDefault="00FC7084" w:rsidP="00FC7084">
      <w:pPr>
        <w:pStyle w:val="Heading4"/>
      </w:pPr>
      <w:r w:rsidRPr="001A2E75">
        <w:t>Agreements made pursuant to treaty</w:t>
      </w:r>
    </w:p>
    <w:p w:rsidR="00FC7084" w:rsidRPr="001A2E75" w:rsidRDefault="00FC7084" w:rsidP="00FC7084">
      <w:pPr>
        <w:pStyle w:val="Heading5"/>
      </w:pPr>
      <w:r w:rsidRPr="001A2E75">
        <w:t>Probably implicitly authorized by the treaty</w:t>
      </w:r>
    </w:p>
    <w:p w:rsidR="00FC7084" w:rsidRPr="001A2E75" w:rsidRDefault="00FC7084" w:rsidP="00FC7084">
      <w:pPr>
        <w:pStyle w:val="Heading4"/>
      </w:pPr>
      <w:r w:rsidRPr="001A2E75">
        <w:t>Pure executive agreements, such as the Iran hostage settlement</w:t>
      </w:r>
    </w:p>
    <w:p w:rsidR="00FC7084" w:rsidRDefault="00FC7084" w:rsidP="00FC7084">
      <w:pPr>
        <w:pStyle w:val="Heading3"/>
      </w:pPr>
      <w:r>
        <w:t xml:space="preserve">What did </w:t>
      </w:r>
      <w:r w:rsidRPr="000D10A3">
        <w:t>United States v. Pink, 315 U.S. 203, 230 (1942)</w:t>
      </w:r>
      <w:r>
        <w:t xml:space="preserve"> tell us about the legal status of international compacts and agreements?</w:t>
      </w:r>
    </w:p>
    <w:p w:rsidR="00FC7084" w:rsidRDefault="00FC7084" w:rsidP="00FC7084">
      <w:pPr>
        <w:pStyle w:val="Heading3"/>
      </w:pPr>
      <w:r w:rsidRPr="004274E2">
        <w:t xml:space="preserve">American Insurance </w:t>
      </w:r>
      <w:proofErr w:type="spellStart"/>
      <w:r w:rsidRPr="004274E2">
        <w:t>Ass’n</w:t>
      </w:r>
      <w:proofErr w:type="spellEnd"/>
      <w:r w:rsidRPr="004274E2">
        <w:t xml:space="preserve"> v. Garamendi, 539 U.S. 396 (2003)</w:t>
      </w:r>
    </w:p>
    <w:p w:rsidR="00FC7084" w:rsidRDefault="00FC7084" w:rsidP="00FC7084">
      <w:pPr>
        <w:pStyle w:val="Heading4"/>
      </w:pPr>
      <w:r>
        <w:t>What does this tells us about sole executive agreements and state law?</w:t>
      </w:r>
    </w:p>
    <w:p w:rsidR="00FC7084" w:rsidRDefault="00FC7084" w:rsidP="00FC7084">
      <w:pPr>
        <w:pStyle w:val="Heading4"/>
      </w:pPr>
      <w:r>
        <w:t>How might the analysis of the effect on federal law differ?</w:t>
      </w:r>
    </w:p>
    <w:p w:rsidR="00FC7084" w:rsidRPr="001A2E75" w:rsidRDefault="00FC7084" w:rsidP="00FC7084">
      <w:pPr>
        <w:pStyle w:val="Heading2"/>
      </w:pPr>
      <w:r w:rsidRPr="001A2E75">
        <w:t>Made in USA Foundation v. US, 242 F3d 1300 (2000)</w:t>
      </w:r>
    </w:p>
    <w:p w:rsidR="00FC7084" w:rsidRPr="001A2E75" w:rsidRDefault="00FC7084" w:rsidP="00FC7084">
      <w:pPr>
        <w:pStyle w:val="Heading3"/>
      </w:pPr>
      <w:r w:rsidRPr="001A2E75">
        <w:t>This is a fight over what can be the subject of a treaty versus an executive agreement</w:t>
      </w:r>
    </w:p>
    <w:p w:rsidR="00FC7084" w:rsidRPr="001A2E75" w:rsidRDefault="00FC7084" w:rsidP="00FC7084">
      <w:pPr>
        <w:pStyle w:val="Heading3"/>
      </w:pPr>
      <w:r w:rsidRPr="001A2E75">
        <w:t>Does the constitution give any guidance?</w:t>
      </w:r>
    </w:p>
    <w:p w:rsidR="00FC7084" w:rsidRPr="001A2E75" w:rsidRDefault="00FC7084" w:rsidP="00FC7084">
      <w:pPr>
        <w:pStyle w:val="Heading3"/>
      </w:pPr>
      <w:r w:rsidRPr="001A2E75">
        <w:t>Was the court able to find any bright line?</w:t>
      </w:r>
    </w:p>
    <w:p w:rsidR="00FC7084" w:rsidRPr="00F774F7" w:rsidRDefault="00FC7084" w:rsidP="00FC7084">
      <w:pPr>
        <w:pStyle w:val="Heading3"/>
      </w:pPr>
      <w:r w:rsidRPr="00F774F7">
        <w:t>Case-</w:t>
      </w:r>
      <w:proofErr w:type="spellStart"/>
      <w:r w:rsidRPr="00F774F7">
        <w:t>Zablocki</w:t>
      </w:r>
      <w:proofErr w:type="spellEnd"/>
      <w:r w:rsidRPr="00F774F7">
        <w:t xml:space="preserve"> Act:</w:t>
      </w:r>
      <w:r>
        <w:t xml:space="preserve"> </w:t>
      </w:r>
      <w:r w:rsidRPr="00F774F7">
        <w:t>Congressional limits on agreements</w:t>
      </w:r>
    </w:p>
    <w:p w:rsidR="00FC7084" w:rsidRDefault="00FC7084" w:rsidP="00FC7084">
      <w:pPr>
        <w:pStyle w:val="Heading4"/>
      </w:pPr>
      <w:r>
        <w:t>What does the Case-</w:t>
      </w:r>
      <w:proofErr w:type="spellStart"/>
      <w:r>
        <w:t>Zablocki</w:t>
      </w:r>
      <w:proofErr w:type="spellEnd"/>
      <w:r>
        <w:t xml:space="preserve"> Act require?</w:t>
      </w:r>
    </w:p>
    <w:p w:rsidR="00FC7084" w:rsidRDefault="00FC7084" w:rsidP="00FC7084">
      <w:pPr>
        <w:pStyle w:val="Heading4"/>
      </w:pPr>
      <w:r>
        <w:t>What if the president does not comply?</w:t>
      </w:r>
    </w:p>
    <w:p w:rsidR="00FC7084" w:rsidRPr="00F82DC6" w:rsidRDefault="00FC7084" w:rsidP="00FC7084">
      <w:pPr>
        <w:pStyle w:val="Heading4"/>
      </w:pPr>
      <w:r>
        <w:t>Does that make the agreements void?</w:t>
      </w:r>
    </w:p>
    <w:p w:rsidR="00FC7084" w:rsidRDefault="00FC7084" w:rsidP="00FC7084">
      <w:pPr>
        <w:pStyle w:val="Heading4"/>
      </w:pPr>
      <w:r w:rsidRPr="00F774F7">
        <w:t>Has congress successfully limited the president's ability to make secret deals?</w:t>
      </w:r>
    </w:p>
    <w:p w:rsidR="00FC7084" w:rsidRDefault="00FC7084" w:rsidP="00FC7084">
      <w:pPr>
        <w:pStyle w:val="Heading2"/>
      </w:pPr>
      <w:r w:rsidRPr="00E164E3">
        <w:lastRenderedPageBreak/>
        <w:t>The Domestic Legal Effect Of Treaties And Executive Agreements</w:t>
      </w:r>
    </w:p>
    <w:p w:rsidR="00FC7084" w:rsidRPr="001A2E75" w:rsidRDefault="00FC7084" w:rsidP="00FC7084">
      <w:pPr>
        <w:pStyle w:val="Heading3"/>
      </w:pPr>
      <w:r w:rsidRPr="001A2E75">
        <w:t>Reid v. Covert, 354 US 1 (1957)</w:t>
      </w:r>
    </w:p>
    <w:p w:rsidR="00FC7084" w:rsidRDefault="00FC7084" w:rsidP="00FC7084">
      <w:pPr>
        <w:pStyle w:val="Heading4"/>
      </w:pPr>
      <w:r>
        <w:t>What are the facts?</w:t>
      </w:r>
    </w:p>
    <w:p w:rsidR="00FC7084" w:rsidRPr="001A2E75" w:rsidRDefault="00FC7084" w:rsidP="00FC7084">
      <w:pPr>
        <w:pStyle w:val="Heading4"/>
      </w:pPr>
      <w:r w:rsidRPr="001A2E75">
        <w:t>Where did the crimes take place?</w:t>
      </w:r>
    </w:p>
    <w:p w:rsidR="00FC7084" w:rsidRPr="001A2E75" w:rsidRDefault="00FC7084" w:rsidP="00FC7084">
      <w:pPr>
        <w:pStyle w:val="Heading4"/>
      </w:pPr>
      <w:r w:rsidRPr="001A2E75">
        <w:t>Why are they being tried by military courts?</w:t>
      </w:r>
    </w:p>
    <w:p w:rsidR="00FC7084" w:rsidRPr="001A2E75" w:rsidRDefault="00FC7084" w:rsidP="00FC7084">
      <w:pPr>
        <w:pStyle w:val="Heading4"/>
      </w:pPr>
      <w:r>
        <w:t xml:space="preserve">Is the </w:t>
      </w:r>
      <w:r w:rsidRPr="001A2E75">
        <w:t>defendant active duty military?</w:t>
      </w:r>
    </w:p>
    <w:p w:rsidR="00FC7084" w:rsidRPr="001A2E75" w:rsidRDefault="00FC7084" w:rsidP="00FC7084">
      <w:pPr>
        <w:pStyle w:val="Heading4"/>
      </w:pPr>
      <w:r w:rsidRPr="001A2E75">
        <w:t>What constitutional provision do the defendants say was violated?</w:t>
      </w:r>
    </w:p>
    <w:p w:rsidR="00FC7084" w:rsidRPr="001A2E75" w:rsidRDefault="00FC7084" w:rsidP="00FC7084">
      <w:pPr>
        <w:pStyle w:val="Heading4"/>
      </w:pPr>
      <w:r w:rsidRPr="001A2E75">
        <w:t>What does the treaty provide?</w:t>
      </w:r>
    </w:p>
    <w:p w:rsidR="00FC7084" w:rsidRDefault="00FC7084" w:rsidP="00FC7084">
      <w:pPr>
        <w:pStyle w:val="Heading4"/>
      </w:pPr>
      <w:r>
        <w:t>May treaties override the constitution?</w:t>
      </w:r>
    </w:p>
    <w:p w:rsidR="00FC7084" w:rsidRPr="001A2E75" w:rsidRDefault="00FC7084" w:rsidP="00FC7084">
      <w:pPr>
        <w:pStyle w:val="Heading4"/>
      </w:pPr>
      <w:r w:rsidRPr="001A2E75">
        <w:t>What did the court say about a subsequent statute overriding a treaty?</w:t>
      </w:r>
    </w:p>
    <w:p w:rsidR="00FC7084" w:rsidRPr="001A2E75" w:rsidRDefault="00FC7084" w:rsidP="00FC7084">
      <w:pPr>
        <w:pStyle w:val="Heading4"/>
      </w:pPr>
      <w:r w:rsidRPr="001A2E75">
        <w:t>Must the statute obey the constitution?</w:t>
      </w:r>
    </w:p>
    <w:p w:rsidR="00FC7084" w:rsidRDefault="00FC7084" w:rsidP="00FC7084">
      <w:pPr>
        <w:pStyle w:val="Heading4"/>
      </w:pPr>
      <w:r w:rsidRPr="001A2E75">
        <w:t>What did the court decide about trying these women in military courts?</w:t>
      </w:r>
    </w:p>
    <w:p w:rsidR="00FC7084" w:rsidRDefault="00FC7084" w:rsidP="00FC7084">
      <w:pPr>
        <w:pStyle w:val="Heading4"/>
      </w:pPr>
      <w:r w:rsidRPr="001A2E75">
        <w:t>Why can soldiers be tried in military courts?</w:t>
      </w:r>
    </w:p>
    <w:p w:rsidR="00FC7084" w:rsidRPr="001A2E75" w:rsidRDefault="00FC7084" w:rsidP="00FC7084">
      <w:pPr>
        <w:pStyle w:val="Heading3"/>
      </w:pPr>
      <w:r w:rsidRPr="001A2E75">
        <w:t>Committee of US Citizens living in Nicaragua v. Reagan, 859 F2d 929 (1988)</w:t>
      </w:r>
    </w:p>
    <w:p w:rsidR="00FC7084" w:rsidRPr="006F5BF0" w:rsidRDefault="00FC7084" w:rsidP="00FC7084">
      <w:pPr>
        <w:pStyle w:val="Heading4"/>
      </w:pPr>
      <w:r w:rsidRPr="006F5BF0">
        <w:t>What did the International Court of Justice find?</w:t>
      </w:r>
    </w:p>
    <w:p w:rsidR="00FC7084" w:rsidRDefault="00FC7084" w:rsidP="00FC7084">
      <w:pPr>
        <w:pStyle w:val="Heading4"/>
      </w:pPr>
      <w:r>
        <w:t>What did the US do to avoid this judgment?</w:t>
      </w:r>
    </w:p>
    <w:p w:rsidR="00FC7084" w:rsidRDefault="00FC7084" w:rsidP="00FC7084">
      <w:pPr>
        <w:pStyle w:val="Heading4"/>
      </w:pPr>
      <w:r>
        <w:t>What are the plaintiffs seeking?</w:t>
      </w:r>
    </w:p>
    <w:p w:rsidR="00FC7084" w:rsidRPr="001A2E75" w:rsidRDefault="00FC7084" w:rsidP="00FC7084">
      <w:pPr>
        <w:pStyle w:val="Heading4"/>
      </w:pPr>
      <w:r w:rsidRPr="001A2E75">
        <w:t>The first issue is whether Congress may override a treaty by statute</w:t>
      </w:r>
    </w:p>
    <w:p w:rsidR="00FC7084" w:rsidRPr="001A2E75" w:rsidRDefault="00FC7084" w:rsidP="00FC7084">
      <w:pPr>
        <w:pStyle w:val="Heading4"/>
      </w:pPr>
      <w:r w:rsidRPr="001A2E75">
        <w:t>What does this tell us about Congress' ability to control executive agreements?</w:t>
      </w:r>
    </w:p>
    <w:p w:rsidR="00FC7084" w:rsidRPr="001A2E75" w:rsidRDefault="00FC7084" w:rsidP="00FC7084">
      <w:pPr>
        <w:pStyle w:val="Heading4"/>
      </w:pPr>
      <w:r w:rsidRPr="001A2E75">
        <w:t>Why is it hard to do?</w:t>
      </w:r>
    </w:p>
    <w:p w:rsidR="00FC7084" w:rsidRDefault="00FC7084" w:rsidP="00FC7084">
      <w:pPr>
        <w:pStyle w:val="Heading4"/>
      </w:pPr>
      <w:r w:rsidRPr="00E80188">
        <w:t>Diggs v. Shultz, 470 F.2d 461 (D.C. Cir. 1972)</w:t>
      </w:r>
    </w:p>
    <w:p w:rsidR="00FC7084" w:rsidRDefault="00FC7084" w:rsidP="00FC7084">
      <w:pPr>
        <w:pStyle w:val="Heading5"/>
      </w:pPr>
      <w:r>
        <w:t>The UN Security Council required an economic boycott of Rhodesia</w:t>
      </w:r>
    </w:p>
    <w:p w:rsidR="00FC7084" w:rsidRDefault="00FC7084" w:rsidP="00FC7084">
      <w:pPr>
        <w:pStyle w:val="Heading5"/>
      </w:pPr>
      <w:r>
        <w:t>What does that tell us about the US president's position at the time on the resolution?</w:t>
      </w:r>
    </w:p>
    <w:p w:rsidR="00FC7084" w:rsidRDefault="00FC7084" w:rsidP="00FC7084">
      <w:pPr>
        <w:pStyle w:val="Heading5"/>
      </w:pPr>
      <w:r>
        <w:t>Senator Byrd amended a statute to block the boycott</w:t>
      </w:r>
    </w:p>
    <w:p w:rsidR="00FC7084" w:rsidRDefault="00FC7084" w:rsidP="00FC7084">
      <w:pPr>
        <w:pStyle w:val="Heading5"/>
      </w:pPr>
      <w:r>
        <w:lastRenderedPageBreak/>
        <w:t>Why an amendment, not a separate law?</w:t>
      </w:r>
    </w:p>
    <w:p w:rsidR="00FC7084" w:rsidRDefault="00FC7084" w:rsidP="00FC7084">
      <w:pPr>
        <w:pStyle w:val="Heading5"/>
      </w:pPr>
      <w:r>
        <w:t>Did the court find that this abrogated our treaty obligations?</w:t>
      </w:r>
    </w:p>
    <w:p w:rsidR="00FC7084" w:rsidRPr="00E80188" w:rsidRDefault="00FC7084" w:rsidP="00FC7084">
      <w:pPr>
        <w:pStyle w:val="Heading5"/>
      </w:pPr>
      <w:r>
        <w:t>Are we still part of the UN?</w:t>
      </w:r>
    </w:p>
    <w:p w:rsidR="00FC7084" w:rsidRDefault="00FC7084" w:rsidP="00FC7084">
      <w:pPr>
        <w:pStyle w:val="Heading5"/>
      </w:pPr>
      <w:r w:rsidRPr="001A2E75">
        <w:t xml:space="preserve">Since this is a subsequent statute, it overrides - what about its violation of international law?  </w:t>
      </w:r>
    </w:p>
    <w:p w:rsidR="00FC7084" w:rsidRPr="00884059" w:rsidRDefault="00FC7084" w:rsidP="00FC7084">
      <w:pPr>
        <w:pStyle w:val="Heading4"/>
      </w:pPr>
      <w:r>
        <w:t>What do</w:t>
      </w:r>
      <w:r w:rsidRPr="00884059">
        <w:t xml:space="preserve"> the Head Money Cases, 112 U.S. 580 (1884), tell us about the role of the courts in enforcing foreign treaty obligations?</w:t>
      </w:r>
    </w:p>
    <w:p w:rsidR="00FC7084" w:rsidRDefault="00FC7084" w:rsidP="00FC7084">
      <w:pPr>
        <w:pStyle w:val="Heading4"/>
      </w:pPr>
      <w:r>
        <w:t>What do treaties depend on for enforcement?</w:t>
      </w:r>
    </w:p>
    <w:p w:rsidR="00FC7084" w:rsidRPr="001A2E75" w:rsidRDefault="00FC7084" w:rsidP="00FC7084">
      <w:pPr>
        <w:pStyle w:val="Heading4"/>
      </w:pPr>
      <w:r w:rsidRPr="001A2E75">
        <w:t>Does international law count?</w:t>
      </w:r>
    </w:p>
    <w:p w:rsidR="00FC7084" w:rsidRPr="001A2E75" w:rsidRDefault="00FC7084" w:rsidP="00FC7084">
      <w:pPr>
        <w:pStyle w:val="Heading4"/>
      </w:pPr>
      <w:r w:rsidRPr="001A2E75">
        <w:t>How do we tell if a treaty is self-executing, i.e., if individuals can enforce it without additional statutes?</w:t>
      </w:r>
    </w:p>
    <w:p w:rsidR="00FC7084" w:rsidRPr="001A2E75" w:rsidRDefault="00FC7084" w:rsidP="00FC7084">
      <w:pPr>
        <w:pStyle w:val="Heading4"/>
      </w:pPr>
      <w:r w:rsidRPr="001A2E75">
        <w:t>Who can be a party in the International court of Justice?</w:t>
      </w:r>
    </w:p>
    <w:p w:rsidR="00FC7084" w:rsidRPr="001A2E75" w:rsidRDefault="00FC7084" w:rsidP="00FC7084">
      <w:pPr>
        <w:pStyle w:val="Heading4"/>
      </w:pPr>
      <w:r w:rsidRPr="001A2E75">
        <w:t>Does this create individual standing?</w:t>
      </w:r>
    </w:p>
    <w:p w:rsidR="00FC7084" w:rsidRDefault="00FC7084" w:rsidP="00FC7084">
      <w:pPr>
        <w:pStyle w:val="Heading3"/>
      </w:pPr>
      <w:r w:rsidRPr="0020580B">
        <w:t>Missouri v. Holland, 252 U.S. 416 (1920)</w:t>
      </w:r>
    </w:p>
    <w:p w:rsidR="00FC7084" w:rsidRDefault="00FC7084" w:rsidP="00FC7084">
      <w:pPr>
        <w:pStyle w:val="Heading4"/>
      </w:pPr>
      <w:r>
        <w:t>What was at issue in this case?</w:t>
      </w:r>
    </w:p>
    <w:p w:rsidR="00FC7084" w:rsidRDefault="00FC7084" w:rsidP="00FC7084">
      <w:pPr>
        <w:pStyle w:val="Heading4"/>
      </w:pPr>
      <w:r>
        <w:t>Do you think that this United States Supreme Court would accept that a treaty can give the executive powers denied under the Constitution?</w:t>
      </w:r>
    </w:p>
    <w:p w:rsidR="00FC7084" w:rsidRDefault="00FC7084" w:rsidP="00FC7084">
      <w:pPr>
        <w:pStyle w:val="Heading3"/>
      </w:pPr>
      <w:r>
        <w:t>What is a self-executing treaty?</w:t>
      </w:r>
    </w:p>
    <w:p w:rsidR="00FC7084" w:rsidRDefault="00FC7084" w:rsidP="00FC7084">
      <w:pPr>
        <w:pStyle w:val="Heading3"/>
      </w:pPr>
      <w:r>
        <w:t>What are limits on self-executing treaties?</w:t>
      </w:r>
    </w:p>
    <w:p w:rsidR="00FC7084" w:rsidRPr="001A2E75" w:rsidRDefault="00FC7084" w:rsidP="00FC7084">
      <w:pPr>
        <w:pStyle w:val="Heading3"/>
      </w:pPr>
      <w:r w:rsidRPr="001A2E75">
        <w:t>Treaties that require congressional action</w:t>
      </w:r>
    </w:p>
    <w:p w:rsidR="00FC7084" w:rsidRPr="001A2E75" w:rsidRDefault="00FC7084" w:rsidP="00FC7084">
      <w:pPr>
        <w:pStyle w:val="Heading4"/>
      </w:pPr>
      <w:r w:rsidRPr="001A2E75">
        <w:t>Many treaties are really agreements that congress pass laws to accomplish a certain goal.</w:t>
      </w:r>
    </w:p>
    <w:p w:rsidR="00FC7084" w:rsidRPr="001A2E75" w:rsidRDefault="00FC7084" w:rsidP="00FC7084">
      <w:pPr>
        <w:pStyle w:val="Heading4"/>
      </w:pPr>
      <w:r w:rsidRPr="001A2E75">
        <w:t>Abrogating the treaty does not repeal these laws</w:t>
      </w:r>
    </w:p>
    <w:p w:rsidR="00FC7084" w:rsidRDefault="00FC7084" w:rsidP="00FC7084">
      <w:pPr>
        <w:pStyle w:val="Heading4"/>
      </w:pPr>
      <w:r>
        <w:t>What do you have to do to abrogate the effect of these treaties?</w:t>
      </w:r>
    </w:p>
    <w:p w:rsidR="00FC7084" w:rsidRPr="001A2E75" w:rsidRDefault="00FC7084" w:rsidP="00FC7084">
      <w:pPr>
        <w:pStyle w:val="Heading3"/>
      </w:pPr>
      <w:r w:rsidRPr="001A2E75">
        <w:t>Review of congressional limits</w:t>
      </w:r>
    </w:p>
    <w:p w:rsidR="00FC7084" w:rsidRPr="001A2E75" w:rsidRDefault="00FC7084" w:rsidP="00FC7084">
      <w:pPr>
        <w:pStyle w:val="Heading4"/>
      </w:pPr>
      <w:r w:rsidRPr="001A2E75">
        <w:t>Does making an agreement give the president the power to carry it out if congress disagrees?</w:t>
      </w:r>
    </w:p>
    <w:p w:rsidR="00FC7084" w:rsidRPr="001A2E75" w:rsidRDefault="00FC7084" w:rsidP="00FC7084">
      <w:pPr>
        <w:pStyle w:val="Heading4"/>
      </w:pPr>
      <w:r w:rsidRPr="001A2E75">
        <w:t>What can he do without congressional support?</w:t>
      </w:r>
    </w:p>
    <w:p w:rsidR="00FC7084" w:rsidRDefault="00FC7084" w:rsidP="00FC7084">
      <w:pPr>
        <w:pStyle w:val="Heading2"/>
      </w:pPr>
      <w:r w:rsidRPr="000B7993">
        <w:lastRenderedPageBreak/>
        <w:t>Statutory Incorporation of International Law</w:t>
      </w:r>
    </w:p>
    <w:p w:rsidR="00FC7084" w:rsidRDefault="00FC7084" w:rsidP="00FC7084">
      <w:pPr>
        <w:pStyle w:val="Heading3"/>
      </w:pPr>
      <w:r w:rsidRPr="000B7993">
        <w:t>Al-</w:t>
      </w:r>
      <w:proofErr w:type="spellStart"/>
      <w:r w:rsidRPr="000B7993">
        <w:t>Bihani</w:t>
      </w:r>
      <w:proofErr w:type="spellEnd"/>
      <w:r w:rsidRPr="000B7993">
        <w:t xml:space="preserve"> v. Obama, 619 F.3d 1 ((DCC) 2010)</w:t>
      </w:r>
    </w:p>
    <w:p w:rsidR="00FC7084" w:rsidRDefault="00FC7084" w:rsidP="00FC7084">
      <w:pPr>
        <w:pStyle w:val="Heading4"/>
      </w:pPr>
      <w:r w:rsidRPr="000B7993">
        <w:t>(Al-</w:t>
      </w:r>
      <w:proofErr w:type="spellStart"/>
      <w:r w:rsidRPr="000B7993">
        <w:t>Bihani</w:t>
      </w:r>
      <w:proofErr w:type="spellEnd"/>
      <w:r w:rsidRPr="000B7993">
        <w:t xml:space="preserve"> v. Obama is a post-habeas challenge to indefinite detention of </w:t>
      </w:r>
      <w:proofErr w:type="spellStart"/>
      <w:r w:rsidRPr="000B7993">
        <w:t>Ghaleb</w:t>
      </w:r>
      <w:proofErr w:type="spellEnd"/>
      <w:r w:rsidRPr="000B7993">
        <w:t xml:space="preserve"> </w:t>
      </w:r>
      <w:proofErr w:type="spellStart"/>
      <w:r w:rsidRPr="000B7993">
        <w:t>Nassar</w:t>
      </w:r>
      <w:proofErr w:type="spellEnd"/>
      <w:r w:rsidRPr="000B7993">
        <w:t xml:space="preserve"> Al-</w:t>
      </w:r>
      <w:proofErr w:type="spellStart"/>
      <w:r w:rsidRPr="000B7993">
        <w:t>Bihani</w:t>
      </w:r>
      <w:proofErr w:type="spellEnd"/>
      <w:r w:rsidRPr="000B7993">
        <w:t>, a citizen of Yemen held at Guantánamo for nine years without charge or trial. )</w:t>
      </w:r>
    </w:p>
    <w:p w:rsidR="00FC7084" w:rsidRDefault="00FC7084" w:rsidP="00FC7084">
      <w:pPr>
        <w:pStyle w:val="Heading4"/>
      </w:pPr>
      <w:r>
        <w:t>What is the constitutional authorization for congress to recognize international law?</w:t>
      </w:r>
    </w:p>
    <w:p w:rsidR="00FC7084" w:rsidRPr="000B7993" w:rsidRDefault="00FC7084" w:rsidP="00FC7084">
      <w:pPr>
        <w:pStyle w:val="Heading4"/>
      </w:pPr>
      <w:r>
        <w:t>What are some of the laws Congress has passed that rely on international national law definitions of crimes?</w:t>
      </w:r>
    </w:p>
    <w:p w:rsidR="00FC7084" w:rsidRDefault="00FC7084" w:rsidP="00FC7084">
      <w:pPr>
        <w:pStyle w:val="Heading2"/>
      </w:pPr>
      <w:r>
        <w:t>T</w:t>
      </w:r>
      <w:r w:rsidRPr="000D10A3">
        <w:t xml:space="preserve">he domestic legal effect of customary international law and jus </w:t>
      </w:r>
      <w:proofErr w:type="spellStart"/>
      <w:r w:rsidRPr="000D10A3">
        <w:t>cogens</w:t>
      </w:r>
      <w:proofErr w:type="spellEnd"/>
    </w:p>
    <w:p w:rsidR="00FC7084" w:rsidRDefault="00FC7084" w:rsidP="00FC7084">
      <w:pPr>
        <w:pStyle w:val="Heading3"/>
      </w:pPr>
      <w:r>
        <w:t xml:space="preserve">What is jus </w:t>
      </w:r>
      <w:proofErr w:type="spellStart"/>
      <w:r>
        <w:t>cogens</w:t>
      </w:r>
      <w:proofErr w:type="spellEnd"/>
      <w:r>
        <w:t>?</w:t>
      </w:r>
    </w:p>
    <w:p w:rsidR="00FC7084" w:rsidRDefault="00FC7084" w:rsidP="00FC7084">
      <w:pPr>
        <w:pStyle w:val="Heading3"/>
      </w:pPr>
      <w:r>
        <w:t xml:space="preserve">Does the court accept that there are instances of jus </w:t>
      </w:r>
      <w:proofErr w:type="spellStart"/>
      <w:r>
        <w:t>cogens</w:t>
      </w:r>
      <w:proofErr w:type="spellEnd"/>
      <w:r>
        <w:t>?</w:t>
      </w:r>
    </w:p>
    <w:p w:rsidR="00FC7084" w:rsidRDefault="00FC7084" w:rsidP="00FC7084">
      <w:pPr>
        <w:pStyle w:val="Heading3"/>
      </w:pPr>
      <w:r>
        <w:t>What are examples?</w:t>
      </w:r>
    </w:p>
    <w:p w:rsidR="00FC7084" w:rsidRDefault="00FC7084" w:rsidP="00FC7084">
      <w:pPr>
        <w:pStyle w:val="Heading3"/>
      </w:pPr>
      <w:r>
        <w:t xml:space="preserve">What do you have to establish to show that an international norm has become jus </w:t>
      </w:r>
      <w:proofErr w:type="spellStart"/>
      <w:r>
        <w:t>cogens</w:t>
      </w:r>
      <w:proofErr w:type="spellEnd"/>
      <w:r>
        <w:t>?</w:t>
      </w:r>
    </w:p>
    <w:p w:rsidR="00FC7084" w:rsidRPr="004B6E7D" w:rsidRDefault="00FC7084" w:rsidP="00FC7084">
      <w:pPr>
        <w:pStyle w:val="Heading3"/>
        <w:rPr>
          <w:lang w:val="pt-BR"/>
        </w:rPr>
      </w:pPr>
      <w:r w:rsidRPr="004B6E7D">
        <w:rPr>
          <w:lang w:val="pt-BR"/>
        </w:rPr>
        <w:t>Sosa v. Alvarez-Machain, 542 U.S. 692</w:t>
      </w:r>
      <w:r>
        <w:rPr>
          <w:lang w:val="pt-BR"/>
        </w:rPr>
        <w:t xml:space="preserve"> (2004)</w:t>
      </w:r>
    </w:p>
    <w:p w:rsidR="00FC7084" w:rsidRDefault="00FC7084" w:rsidP="00FC7084">
      <w:pPr>
        <w:pStyle w:val="Heading4"/>
      </w:pPr>
      <w:r>
        <w:t>We will revisit these issues in the Guantanamo detention cases</w:t>
      </w:r>
    </w:p>
    <w:p w:rsidR="00FC7084" w:rsidRPr="006E707D" w:rsidRDefault="00FC7084" w:rsidP="00FC7084">
      <w:pPr>
        <w:pStyle w:val="Heading4"/>
      </w:pPr>
      <w:r w:rsidRPr="006E707D">
        <w:t>What are the facts?</w:t>
      </w:r>
    </w:p>
    <w:p w:rsidR="00FC7084" w:rsidRDefault="00FC7084" w:rsidP="00FC7084">
      <w:pPr>
        <w:pStyle w:val="Heading4"/>
      </w:pPr>
      <w:r>
        <w:t>What is the FTCA and what does it provide?</w:t>
      </w:r>
    </w:p>
    <w:p w:rsidR="00FC7084" w:rsidRPr="006E707D" w:rsidRDefault="00FC7084" w:rsidP="00FC7084">
      <w:pPr>
        <w:pStyle w:val="Heading4"/>
      </w:pPr>
      <w:r w:rsidRPr="006E707D">
        <w:t>Does he have a claim under the FTCA?</w:t>
      </w:r>
    </w:p>
    <w:p w:rsidR="00FC7084" w:rsidRDefault="00FC7084" w:rsidP="00FC7084">
      <w:pPr>
        <w:pStyle w:val="Heading4"/>
      </w:pPr>
      <w:r>
        <w:t>Would he if this happened in the US?</w:t>
      </w:r>
    </w:p>
    <w:p w:rsidR="00FC7084" w:rsidRDefault="00FC7084" w:rsidP="00FC7084">
      <w:pPr>
        <w:pStyle w:val="Heading4"/>
      </w:pPr>
      <w:r>
        <w:t>What claim would you use in the US?</w:t>
      </w:r>
    </w:p>
    <w:p w:rsidR="00FC7084" w:rsidRDefault="00FC7084" w:rsidP="00FC7084">
      <w:pPr>
        <w:pStyle w:val="Heading4"/>
      </w:pPr>
      <w:r>
        <w:t>What is the Constitutional basis for the Alien Tort Statute?</w:t>
      </w:r>
    </w:p>
    <w:p w:rsidR="00FC7084" w:rsidRPr="006E707D" w:rsidRDefault="00FC7084" w:rsidP="00FC7084">
      <w:pPr>
        <w:pStyle w:val="Heading4"/>
      </w:pPr>
      <w:r w:rsidRPr="006E707D">
        <w:t xml:space="preserve">What was the congressional intent in passing the </w:t>
      </w:r>
      <w:r>
        <w:t>Alien Tort Statute (ATS)</w:t>
      </w:r>
    </w:p>
    <w:p w:rsidR="00FC7084" w:rsidRDefault="00FC7084" w:rsidP="00FC7084">
      <w:pPr>
        <w:pStyle w:val="Heading4"/>
      </w:pPr>
      <w:r>
        <w:t>Given this narrow intent, what is the court looking for to support Sosa's claim?</w:t>
      </w:r>
    </w:p>
    <w:p w:rsidR="00FC7084" w:rsidRDefault="00FC7084" w:rsidP="00FC7084">
      <w:pPr>
        <w:pStyle w:val="Heading4"/>
      </w:pPr>
      <w:r>
        <w:t>Is there indication of whether congress wants the court to allow torts claims to enforce international human rights law?</w:t>
      </w:r>
    </w:p>
    <w:p w:rsidR="00FC7084" w:rsidRDefault="00FC7084" w:rsidP="00FC7084">
      <w:pPr>
        <w:pStyle w:val="Heading4"/>
      </w:pPr>
      <w:r>
        <w:lastRenderedPageBreak/>
        <w:t xml:space="preserve">What does </w:t>
      </w:r>
      <w:r w:rsidRPr="00906F18">
        <w:t>Texas Industries, Inc. v. Radcliff Materials, Inc., 451 U.S. 630, 641 (1981)</w:t>
      </w:r>
      <w:r>
        <w:t xml:space="preserve"> tell us about whether the court can enforce international law?</w:t>
      </w:r>
    </w:p>
    <w:p w:rsidR="00FC7084" w:rsidRDefault="00FC7084" w:rsidP="00FC7084">
      <w:pPr>
        <w:pStyle w:val="Heading4"/>
      </w:pPr>
      <w:r>
        <w:t>What does Scalia think of this in the concurrence?</w:t>
      </w:r>
    </w:p>
    <w:p w:rsidR="00FC7084" w:rsidRDefault="00FC7084" w:rsidP="00FC7084">
      <w:pPr>
        <w:pStyle w:val="Heading4"/>
      </w:pPr>
      <w:r>
        <w:t xml:space="preserve">Does the Court find a jus </w:t>
      </w:r>
      <w:proofErr w:type="spellStart"/>
      <w:r>
        <w:t>cogens</w:t>
      </w:r>
      <w:proofErr w:type="spellEnd"/>
      <w:r>
        <w:t xml:space="preserve"> principle to support Sosa's claim?</w:t>
      </w:r>
    </w:p>
    <w:p w:rsidR="00FC7084" w:rsidRDefault="00FC7084" w:rsidP="00FC7084">
      <w:pPr>
        <w:pStyle w:val="Heading4"/>
      </w:pPr>
      <w:r>
        <w:t>What if he had been tortured?</w:t>
      </w:r>
    </w:p>
    <w:p w:rsidR="00FC7084" w:rsidRDefault="00FC7084" w:rsidP="00FC7084">
      <w:pPr>
        <w:pStyle w:val="Heading4"/>
      </w:pPr>
      <w:r>
        <w:t>How does Scalia describe the history of the ATS?</w:t>
      </w:r>
    </w:p>
    <w:p w:rsidR="00FC7084" w:rsidRDefault="00FC7084" w:rsidP="00FC7084">
      <w:pPr>
        <w:pStyle w:val="Heading4"/>
      </w:pPr>
      <w:r>
        <w:t>How well defined is customary international law?</w:t>
      </w:r>
    </w:p>
    <w:p w:rsidR="00FC7084" w:rsidRDefault="00FC7084" w:rsidP="00FC7084">
      <w:pPr>
        <w:pStyle w:val="Heading4"/>
      </w:pPr>
      <w:r>
        <w:t>Is there a generally agreed to codification?</w:t>
      </w:r>
    </w:p>
    <w:p w:rsidR="00FC7084" w:rsidRDefault="00FC7084" w:rsidP="00FC7084">
      <w:pPr>
        <w:pStyle w:val="Heading4"/>
      </w:pPr>
      <w:r>
        <w:t xml:space="preserve">What is the </w:t>
      </w:r>
      <w:r w:rsidRPr="00DE3008">
        <w:t>chief argument for executive power to override customary international law</w:t>
      </w:r>
      <w:r>
        <w:t>?</w:t>
      </w:r>
    </w:p>
    <w:p w:rsidR="00FC7084" w:rsidRDefault="00FC7084" w:rsidP="00FC7084">
      <w:pPr>
        <w:pStyle w:val="Heading4"/>
      </w:pPr>
      <w:r>
        <w:t xml:space="preserve">Who overrode customary international law in </w:t>
      </w:r>
      <w:proofErr w:type="spellStart"/>
      <w:r w:rsidRPr="0008320E">
        <w:t>Ferrer</w:t>
      </w:r>
      <w:proofErr w:type="spellEnd"/>
      <w:r w:rsidRPr="0008320E">
        <w:t xml:space="preserve">- </w:t>
      </w:r>
      <w:proofErr w:type="spellStart"/>
      <w:r w:rsidRPr="0008320E">
        <w:t>Mazorra</w:t>
      </w:r>
      <w:proofErr w:type="spellEnd"/>
      <w:r w:rsidRPr="0008320E">
        <w:t xml:space="preserve"> v. Meese, 479 U.S. 889 (1986)</w:t>
      </w:r>
      <w:r>
        <w:t>?</w:t>
      </w:r>
    </w:p>
    <w:p w:rsidR="00FC7084" w:rsidRDefault="00FC7084" w:rsidP="00FC7084">
      <w:pPr>
        <w:pStyle w:val="Heading4"/>
      </w:pPr>
      <w:r>
        <w:t>Did the court indicate that any executive branch official could do this?</w:t>
      </w:r>
    </w:p>
    <w:p w:rsidR="00FC7084" w:rsidRPr="0008320E" w:rsidRDefault="00FC7084" w:rsidP="00FC7084">
      <w:pPr>
        <w:pStyle w:val="Heading4"/>
      </w:pPr>
      <w:r>
        <w:t>Can Congress ban the United States Supreme Court from considering international law as a precedent in US law cases?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84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C708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84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widowControl w:val="0"/>
      <w:suppressAutoHyphens/>
      <w:autoSpaceDE w:val="0"/>
      <w:autoSpaceDN w:val="0"/>
      <w:adjustRightInd w:val="0"/>
      <w:spacing w:line="480" w:lineRule="auto"/>
      <w:jc w:val="center"/>
    </w:pPr>
    <w:rPr>
      <w:rFonts w:cs="Courier"/>
      <w:sz w:val="24"/>
    </w:rPr>
  </w:style>
  <w:style w:type="character" w:styleId="FootnoteReference">
    <w:name w:val="footnote reference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cs="Courier"/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widowControl w:val="0"/>
      <w:tabs>
        <w:tab w:val="right" w:pos="432"/>
        <w:tab w:val="left" w:pos="547"/>
      </w:tabs>
      <w:suppressAutoHyphens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cs="Courier"/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link w:val="Heading5"/>
    <w:rsid w:val="00FC7084"/>
    <w:rPr>
      <w:b/>
      <w:sz w:val="24"/>
      <w:szCs w:val="24"/>
    </w:rPr>
  </w:style>
  <w:style w:type="paragraph" w:customStyle="1" w:styleId="Hidden">
    <w:name w:val="Hidden"/>
    <w:rsid w:val="00FC7084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C7084"/>
    <w:rPr>
      <w:b/>
      <w:sz w:val="24"/>
    </w:rPr>
  </w:style>
  <w:style w:type="character" w:customStyle="1" w:styleId="Heading2Char1">
    <w:name w:val="Heading 2 Char1"/>
    <w:link w:val="Heading2"/>
    <w:rsid w:val="00FC7084"/>
    <w:rPr>
      <w:b/>
      <w:sz w:val="24"/>
    </w:rPr>
  </w:style>
  <w:style w:type="character" w:customStyle="1" w:styleId="Heading3Char1">
    <w:name w:val="Heading 3 Char1"/>
    <w:link w:val="Heading3"/>
    <w:rsid w:val="00FC7084"/>
    <w:rPr>
      <w:b/>
      <w:sz w:val="24"/>
      <w:szCs w:val="24"/>
    </w:rPr>
  </w:style>
  <w:style w:type="character" w:customStyle="1" w:styleId="Heading4Char1">
    <w:name w:val="Heading 4 Char1"/>
    <w:link w:val="Heading4"/>
    <w:rsid w:val="00FC708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84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widowControl w:val="0"/>
      <w:suppressAutoHyphens/>
      <w:autoSpaceDE w:val="0"/>
      <w:autoSpaceDN w:val="0"/>
      <w:adjustRightInd w:val="0"/>
      <w:spacing w:line="480" w:lineRule="auto"/>
      <w:jc w:val="center"/>
    </w:pPr>
    <w:rPr>
      <w:rFonts w:cs="Courier"/>
      <w:sz w:val="24"/>
    </w:rPr>
  </w:style>
  <w:style w:type="character" w:styleId="FootnoteReference">
    <w:name w:val="footnote reference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cs="Courier"/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widowControl w:val="0"/>
      <w:tabs>
        <w:tab w:val="right" w:pos="432"/>
        <w:tab w:val="left" w:pos="547"/>
      </w:tabs>
      <w:suppressAutoHyphens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cs="Courier"/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link w:val="Heading5"/>
    <w:rsid w:val="00FC7084"/>
    <w:rPr>
      <w:b/>
      <w:sz w:val="24"/>
      <w:szCs w:val="24"/>
    </w:rPr>
  </w:style>
  <w:style w:type="paragraph" w:customStyle="1" w:styleId="Hidden">
    <w:name w:val="Hidden"/>
    <w:rsid w:val="00FC7084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C7084"/>
    <w:rPr>
      <w:b/>
      <w:sz w:val="24"/>
    </w:rPr>
  </w:style>
  <w:style w:type="character" w:customStyle="1" w:styleId="Heading2Char1">
    <w:name w:val="Heading 2 Char1"/>
    <w:link w:val="Heading2"/>
    <w:rsid w:val="00FC7084"/>
    <w:rPr>
      <w:b/>
      <w:sz w:val="24"/>
    </w:rPr>
  </w:style>
  <w:style w:type="character" w:customStyle="1" w:styleId="Heading3Char1">
    <w:name w:val="Heading 3 Char1"/>
    <w:link w:val="Heading3"/>
    <w:rsid w:val="00FC7084"/>
    <w:rPr>
      <w:b/>
      <w:sz w:val="24"/>
      <w:szCs w:val="24"/>
    </w:rPr>
  </w:style>
  <w:style w:type="character" w:customStyle="1" w:styleId="Heading4Char1">
    <w:name w:val="Heading 4 Char1"/>
    <w:link w:val="Heading4"/>
    <w:rsid w:val="00FC708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 Richards</dc:creator>
  <cp:lastModifiedBy>Edward P Richards</cp:lastModifiedBy>
  <cp:revision>1</cp:revision>
  <dcterms:created xsi:type="dcterms:W3CDTF">2012-09-19T22:52:00Z</dcterms:created>
  <dcterms:modified xsi:type="dcterms:W3CDTF">2012-09-19T22:54:00Z</dcterms:modified>
</cp:coreProperties>
</file>