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F97DA" w14:textId="77777777" w:rsidR="006963B2" w:rsidRDefault="00CA56E9" w:rsidP="00CA56E9">
      <w:pPr>
        <w:pStyle w:val="Heading1"/>
      </w:pPr>
      <w:r>
        <w:t>FOIA and Open Meetings</w:t>
      </w:r>
    </w:p>
    <w:p w14:paraId="00716F66" w14:textId="77777777" w:rsidR="001A7F53" w:rsidRDefault="001A7F53" w:rsidP="0079722B">
      <w:pPr>
        <w:pStyle w:val="Heading1"/>
      </w:pPr>
      <w:r>
        <w:t>Learning Objectives for this Module</w:t>
      </w:r>
    </w:p>
    <w:p w14:paraId="1ACB506F" w14:textId="77777777" w:rsidR="0079722B" w:rsidRDefault="000D110B" w:rsidP="0079722B">
      <w:pPr>
        <w:pStyle w:val="Heading2"/>
      </w:pPr>
      <w:r>
        <w:t>Learn the policy rationales for open records and open meetings laws.</w:t>
      </w:r>
    </w:p>
    <w:p w14:paraId="04D96488" w14:textId="77777777" w:rsidR="000D110B" w:rsidRDefault="000D110B" w:rsidP="0079722B">
      <w:pPr>
        <w:pStyle w:val="Heading2"/>
      </w:pPr>
      <w:r>
        <w:t>Learn the basic structure of FOIA.</w:t>
      </w:r>
    </w:p>
    <w:p w14:paraId="22F268D9" w14:textId="77777777" w:rsidR="000D110B" w:rsidRDefault="000D110B" w:rsidP="0079722B">
      <w:pPr>
        <w:pStyle w:val="Heading2"/>
      </w:pPr>
      <w:r>
        <w:t>Learn how the government handles requests for secret information.</w:t>
      </w:r>
    </w:p>
    <w:p w14:paraId="48AD07D6" w14:textId="77777777" w:rsidR="000D110B" w:rsidRDefault="000D110B" w:rsidP="0079722B">
      <w:pPr>
        <w:pStyle w:val="Heading2"/>
      </w:pPr>
      <w:r>
        <w:t>Learn how the Privacy Act and FOIA interact.</w:t>
      </w:r>
    </w:p>
    <w:p w14:paraId="31128B60" w14:textId="77777777" w:rsidR="000D110B" w:rsidRDefault="000D110B" w:rsidP="0079722B">
      <w:pPr>
        <w:pStyle w:val="Heading2"/>
      </w:pPr>
      <w:r>
        <w:t xml:space="preserve">Learn </w:t>
      </w:r>
      <w:r w:rsidR="00E40CD9">
        <w:t xml:space="preserve">how the restrictions on the release of private information </w:t>
      </w:r>
      <w:r>
        <w:t>under FOIA</w:t>
      </w:r>
      <w:r w:rsidR="00E40CD9">
        <w:t xml:space="preserve"> (reverse FOIA)</w:t>
      </w:r>
      <w:r>
        <w:t>.</w:t>
      </w:r>
    </w:p>
    <w:p w14:paraId="2F79AFF4" w14:textId="77777777" w:rsidR="00E40CD9" w:rsidRDefault="00E40CD9" w:rsidP="0079722B">
      <w:pPr>
        <w:pStyle w:val="Heading2"/>
      </w:pPr>
      <w:r>
        <w:t>Learn how to challenge a meeting under Open Meetings Laws</w:t>
      </w:r>
    </w:p>
    <w:p w14:paraId="6A5FE174" w14:textId="77777777" w:rsidR="00D95C30" w:rsidRDefault="00D95C30" w:rsidP="0079722B">
      <w:pPr>
        <w:pStyle w:val="Heading1"/>
      </w:pPr>
      <w:r>
        <w:t>Reading Assignment</w:t>
      </w:r>
    </w:p>
    <w:p w14:paraId="7B5919B8" w14:textId="77777777" w:rsidR="0079722B" w:rsidRDefault="001D0BD0" w:rsidP="000D110B">
      <w:pPr>
        <w:pStyle w:val="Heading2"/>
      </w:pPr>
      <w:r>
        <w:t>Louisiana Attorney Generals Guides to Louisiana Laws:</w:t>
      </w:r>
    </w:p>
    <w:p w14:paraId="243CAE58" w14:textId="77777777" w:rsidR="001D0BD0" w:rsidRDefault="00E40CD9" w:rsidP="001D0BD0">
      <w:pPr>
        <w:pStyle w:val="Heading3"/>
      </w:pPr>
      <w:hyperlink r:id="rId5" w:tgtFrame="_blank" w:history="1">
        <w:r w:rsidR="001D0BD0">
          <w:rPr>
            <w:rStyle w:val="Hyperlink"/>
            <w:rFonts w:ascii="Arial" w:hAnsi="Arial" w:cs="Arial"/>
            <w:color w:val="3D97C2"/>
            <w:sz w:val="21"/>
            <w:szCs w:val="21"/>
          </w:rPr>
          <w:t>Louisiana Attorney General’s Guide to the Louisiana Open Records Act</w:t>
        </w:r>
      </w:hyperlink>
    </w:p>
    <w:p w14:paraId="46F91B3E" w14:textId="77777777" w:rsidR="001D0BD0" w:rsidRDefault="000C3116" w:rsidP="001D0BD0">
      <w:pPr>
        <w:pStyle w:val="Heading3"/>
      </w:pPr>
      <w:hyperlink r:id="rId6" w:tgtFrame="_blank" w:history="1">
        <w:r w:rsidR="001D0BD0">
          <w:rPr>
            <w:rStyle w:val="Hyperlink"/>
            <w:rFonts w:ascii="Arial" w:hAnsi="Arial" w:cs="Arial"/>
            <w:color w:val="3D97C2"/>
            <w:sz w:val="21"/>
            <w:szCs w:val="21"/>
          </w:rPr>
          <w:t>Open Meetings</w:t>
        </w:r>
      </w:hyperlink>
    </w:p>
    <w:p w14:paraId="5D96F8FB" w14:textId="77777777" w:rsidR="000D110B" w:rsidRPr="000D110B" w:rsidRDefault="00E40CD9" w:rsidP="000D110B">
      <w:pPr>
        <w:pStyle w:val="Heading2"/>
        <w:rPr>
          <w:color w:val="666666"/>
        </w:rPr>
      </w:pPr>
      <w:hyperlink r:id="rId7" w:history="1">
        <w:r w:rsidR="000D110B" w:rsidRPr="000D110B">
          <w:rPr>
            <w:rStyle w:val="Hyperlink"/>
            <w:color w:val="333333"/>
            <w:spacing w:val="12"/>
          </w:rPr>
          <w:t>The Reporters Committee for Freedom of the Press, Federal Open Government Guide 10th Ed (2009)</w:t>
        </w:r>
      </w:hyperlink>
    </w:p>
    <w:p w14:paraId="03DA9EC3" w14:textId="77777777" w:rsidR="00D95C30" w:rsidRDefault="00D95C30" w:rsidP="0079722B">
      <w:pPr>
        <w:pStyle w:val="Heading1"/>
      </w:pPr>
      <w:r>
        <w:t>Evaluation Questions</w:t>
      </w:r>
    </w:p>
    <w:p w14:paraId="75094FB1" w14:textId="77777777" w:rsidR="002E7401" w:rsidRPr="008F3B97" w:rsidRDefault="002E7401" w:rsidP="002E7401">
      <w:pPr>
        <w:pStyle w:val="Heading2"/>
      </w:pPr>
      <w:r w:rsidRPr="008F3B97">
        <w:t>FOIA</w:t>
      </w:r>
    </w:p>
    <w:p w14:paraId="014323A1" w14:textId="77777777" w:rsidR="002E7401" w:rsidRDefault="002E7401" w:rsidP="002E7401">
      <w:pPr>
        <w:pStyle w:val="Heading3"/>
      </w:pPr>
      <w:r w:rsidRPr="008F3B97">
        <w:t>What is the policy behind FOIA?</w:t>
      </w:r>
    </w:p>
    <w:p w14:paraId="07BA8161" w14:textId="77777777" w:rsidR="002E7401" w:rsidRDefault="002E7401" w:rsidP="002E7401">
      <w:pPr>
        <w:pStyle w:val="Heading3"/>
      </w:pPr>
      <w:r>
        <w:t>How do you request documents under the FOIA?</w:t>
      </w:r>
    </w:p>
    <w:p w14:paraId="190207F6" w14:textId="77777777" w:rsidR="002E7401" w:rsidRDefault="002E7401" w:rsidP="002E7401">
      <w:pPr>
        <w:pStyle w:val="Heading3"/>
      </w:pPr>
      <w:r>
        <w:t>What is the standard for judicial review of denials of FOIA requests?</w:t>
      </w:r>
    </w:p>
    <w:p w14:paraId="7DF81D4D" w14:textId="77777777" w:rsidR="002E7401" w:rsidRDefault="002E7401" w:rsidP="002E7401">
      <w:pPr>
        <w:pStyle w:val="Heading3"/>
      </w:pPr>
      <w:r>
        <w:t>How does this support FOIA policy?</w:t>
      </w:r>
    </w:p>
    <w:p w14:paraId="32890C9F" w14:textId="77777777" w:rsidR="002E7401" w:rsidRPr="008F3B97" w:rsidRDefault="002E7401" w:rsidP="002E7401">
      <w:pPr>
        <w:pStyle w:val="Heading3"/>
      </w:pPr>
      <w:r>
        <w:t>When will the court defer to the agency in the review of FOIA requests?</w:t>
      </w:r>
    </w:p>
    <w:p w14:paraId="4EB5F25F" w14:textId="77777777" w:rsidR="002E7401" w:rsidRPr="008F3B97" w:rsidRDefault="002E7401" w:rsidP="002E7401">
      <w:pPr>
        <w:pStyle w:val="Heading3"/>
      </w:pPr>
      <w:r w:rsidRPr="008F3B97">
        <w:t>How is FOIA different from discovery?</w:t>
      </w:r>
    </w:p>
    <w:p w14:paraId="352012B6" w14:textId="77777777" w:rsidR="002E7401" w:rsidRPr="008F3B97" w:rsidRDefault="002E7401" w:rsidP="002E7401">
      <w:pPr>
        <w:pStyle w:val="Heading3"/>
      </w:pPr>
      <w:r w:rsidRPr="008F3B97">
        <w:t>Why would you use FOIA instead of discovery?</w:t>
      </w:r>
    </w:p>
    <w:p w14:paraId="2A7A8EAF" w14:textId="77777777" w:rsidR="002E7401" w:rsidRDefault="002E7401" w:rsidP="002E7401">
      <w:pPr>
        <w:pStyle w:val="Heading3"/>
      </w:pPr>
      <w:r>
        <w:t>What does it mean to say that FOIA is about access to records and not to information? How is this changing in the electronic world?</w:t>
      </w:r>
    </w:p>
    <w:p w14:paraId="3AC09CC0" w14:textId="77777777" w:rsidR="002E7401" w:rsidRDefault="002E7401" w:rsidP="002E7401">
      <w:pPr>
        <w:pStyle w:val="Heading3"/>
      </w:pPr>
      <w:r>
        <w:lastRenderedPageBreak/>
        <w:t>If a document is covered by one of the nine exceptions, under what circumstances may the agency still release the document?</w:t>
      </w:r>
    </w:p>
    <w:p w14:paraId="0A4A4F0A" w14:textId="77777777" w:rsidR="002E7401" w:rsidRDefault="002E7401" w:rsidP="002E7401">
      <w:pPr>
        <w:pStyle w:val="Heading4"/>
      </w:pPr>
      <w:r>
        <w:t>What is necessary to assure that a document will not be released under FOIA?</w:t>
      </w:r>
    </w:p>
    <w:p w14:paraId="5FC6EB94" w14:textId="77777777" w:rsidR="002E7401" w:rsidRDefault="002E7401" w:rsidP="00E40CD9">
      <w:pPr>
        <w:pStyle w:val="Heading3"/>
      </w:pPr>
      <w:r w:rsidRPr="008F3B97">
        <w:t>What is reverse FOIA?</w:t>
      </w:r>
      <w:r>
        <w:t xml:space="preserve"> (</w:t>
      </w:r>
      <w:r w:rsidRPr="00427BCE">
        <w:rPr>
          <w:i/>
        </w:rPr>
        <w:t>Chrysler</w:t>
      </w:r>
      <w:r>
        <w:t xml:space="preserve"> case)</w:t>
      </w:r>
    </w:p>
    <w:p w14:paraId="6D486867" w14:textId="77777777" w:rsidR="002E7401" w:rsidRDefault="002E7401" w:rsidP="002E7401">
      <w:pPr>
        <w:pStyle w:val="Heading4"/>
      </w:pPr>
      <w:r>
        <w:t xml:space="preserve">What does Ex. Order </w:t>
      </w:r>
      <w:r w:rsidRPr="00285A83">
        <w:t>12600</w:t>
      </w:r>
      <w:r>
        <w:t xml:space="preserve"> require? </w:t>
      </w:r>
    </w:p>
    <w:p w14:paraId="0DDA16E1" w14:textId="77777777" w:rsidR="002E7401" w:rsidRDefault="002E7401" w:rsidP="002E7401">
      <w:pPr>
        <w:pStyle w:val="Heading4"/>
      </w:pPr>
      <w:r>
        <w:t>Why is this critical if a company wants to bring a reverse FOIA challenge?</w:t>
      </w:r>
    </w:p>
    <w:p w14:paraId="02AC791A" w14:textId="77777777" w:rsidR="002E7401" w:rsidRDefault="002E7401" w:rsidP="002E7401">
      <w:pPr>
        <w:pStyle w:val="Heading3"/>
      </w:pPr>
      <w:r>
        <w:t xml:space="preserve">What is a </w:t>
      </w:r>
      <w:r w:rsidRPr="00B57D72">
        <w:rPr>
          <w:i/>
        </w:rPr>
        <w:t>Glomar</w:t>
      </w:r>
      <w:r>
        <w:t xml:space="preserve"> response and why is it necessary?</w:t>
      </w:r>
    </w:p>
    <w:p w14:paraId="2DAE993D" w14:textId="77777777" w:rsidR="002E7401" w:rsidRDefault="002E7401" w:rsidP="002E7401">
      <w:pPr>
        <w:pStyle w:val="Heading2"/>
      </w:pPr>
      <w:r>
        <w:t>Sunshine Acts and Open Meetings</w:t>
      </w:r>
    </w:p>
    <w:p w14:paraId="1E3974E2" w14:textId="77777777" w:rsidR="002E7401" w:rsidRDefault="002E7401" w:rsidP="002E7401">
      <w:pPr>
        <w:pStyle w:val="Heading3"/>
      </w:pPr>
      <w:r w:rsidRPr="008F3B97">
        <w:t xml:space="preserve">What </w:t>
      </w:r>
      <w:r>
        <w:t>is the purpose of requiring agency meetings for decisionmaking to be open to the public</w:t>
      </w:r>
      <w:r w:rsidRPr="008F3B97">
        <w:t>?</w:t>
      </w:r>
    </w:p>
    <w:p w14:paraId="1D45C3AB" w14:textId="77777777" w:rsidR="002E7401" w:rsidRPr="008F3B97" w:rsidRDefault="002E7401" w:rsidP="002E7401">
      <w:pPr>
        <w:pStyle w:val="Heading3"/>
      </w:pPr>
      <w:r>
        <w:t>How can this make it difficult for the agency to conduct business, especially public bodies with elected members such as city councils.</w:t>
      </w:r>
    </w:p>
    <w:p w14:paraId="18702820" w14:textId="19165283" w:rsidR="002E7401" w:rsidRDefault="002E7401" w:rsidP="002E7401">
      <w:pPr>
        <w:pStyle w:val="Heading3"/>
      </w:pPr>
      <w:r>
        <w:t>What are the basic requirements of a typical open meetings act?</w:t>
      </w:r>
    </w:p>
    <w:p w14:paraId="086818DA" w14:textId="74894077" w:rsidR="00E40CD9" w:rsidRDefault="00E40CD9" w:rsidP="002E7401">
      <w:pPr>
        <w:pStyle w:val="Heading3"/>
      </w:pPr>
      <w:r>
        <w:t>What is the legal effect of not following the requirements of an open meeting law at the state and federal level?</w:t>
      </w:r>
    </w:p>
    <w:p w14:paraId="21C02586" w14:textId="3F42986B" w:rsidR="0079722B" w:rsidRDefault="00E40CD9" w:rsidP="00E40CD9">
      <w:pPr>
        <w:pStyle w:val="Heading3"/>
      </w:pPr>
      <w:r>
        <w:t>How can you use this to challenge the outcome of state and local government body decisions?</w:t>
      </w:r>
      <w:bookmarkStart w:id="0" w:name="_GoBack"/>
      <w:bookmarkEnd w:id="0"/>
    </w:p>
    <w:sectPr w:rsidR="007972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A5FE6C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73C227BE"/>
    <w:multiLevelType w:val="multilevel"/>
    <w:tmpl w:val="FC4C9D94"/>
    <w:lvl w:ilvl="0">
      <w:start w:val="1"/>
      <w:numFmt w:val="none"/>
      <w:pStyle w:val="MMTopic1"/>
      <w:lvlText w:val=""/>
      <w:lvlJc w:val="left"/>
      <w:pPr>
        <w:tabs>
          <w:tab w:val="num" w:pos="360"/>
        </w:tabs>
        <w:ind w:left="0" w:firstLine="0"/>
      </w:pPr>
    </w:lvl>
    <w:lvl w:ilvl="1">
      <w:start w:val="1"/>
      <w:numFmt w:val="none"/>
      <w:pStyle w:val="MMTopic2"/>
      <w:lvlText w:val=""/>
      <w:lvlJc w:val="left"/>
      <w:pPr>
        <w:tabs>
          <w:tab w:val="num" w:pos="720"/>
        </w:tabs>
        <w:ind w:left="0" w:firstLine="0"/>
      </w:pPr>
    </w:lvl>
    <w:lvl w:ilvl="2">
      <w:start w:val="1"/>
      <w:numFmt w:val="none"/>
      <w:pStyle w:val="MMTopic3"/>
      <w:lvlText w:val="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30"/>
  <w:proofState w:spelling="clean" w:grammar="clean"/>
  <w:attachedTemplate r:id="rId1"/>
  <w:linkStyl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30"/>
    <w:rsid w:val="000C3116"/>
    <w:rsid w:val="000D110B"/>
    <w:rsid w:val="000E2193"/>
    <w:rsid w:val="00160B4A"/>
    <w:rsid w:val="001A7F53"/>
    <w:rsid w:val="001D0BD0"/>
    <w:rsid w:val="002764EE"/>
    <w:rsid w:val="002E7401"/>
    <w:rsid w:val="004B3E48"/>
    <w:rsid w:val="00506B45"/>
    <w:rsid w:val="0055578E"/>
    <w:rsid w:val="0059457B"/>
    <w:rsid w:val="00622962"/>
    <w:rsid w:val="006963B2"/>
    <w:rsid w:val="006C139E"/>
    <w:rsid w:val="0079722B"/>
    <w:rsid w:val="0081120A"/>
    <w:rsid w:val="00883D82"/>
    <w:rsid w:val="00905B6E"/>
    <w:rsid w:val="00BC4A4C"/>
    <w:rsid w:val="00C450E5"/>
    <w:rsid w:val="00C97F16"/>
    <w:rsid w:val="00CA56E9"/>
    <w:rsid w:val="00CC6230"/>
    <w:rsid w:val="00D95C30"/>
    <w:rsid w:val="00E40CD9"/>
    <w:rsid w:val="00E878FA"/>
    <w:rsid w:val="00EE2EA3"/>
    <w:rsid w:val="00F7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474A3"/>
  <w15:docId w15:val="{BD9C392F-5822-4979-BDA7-1404E045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C3116"/>
    <w:pPr>
      <w:widowControl w:val="0"/>
      <w:suppressAutoHyphens/>
      <w:autoSpaceDE w:val="0"/>
      <w:autoSpaceDN w:val="0"/>
      <w:adjustRightInd w:val="0"/>
      <w:spacing w:after="240" w:line="240" w:lineRule="auto"/>
    </w:pPr>
    <w:rPr>
      <w:rFonts w:ascii="Times New Roman" w:eastAsia="Times New Roman" w:hAnsi="Times New Roman" w:cs="Courier"/>
      <w:sz w:val="24"/>
      <w:szCs w:val="20"/>
    </w:rPr>
  </w:style>
  <w:style w:type="paragraph" w:styleId="Heading1">
    <w:name w:val="heading 1"/>
    <w:basedOn w:val="BodyText"/>
    <w:next w:val="Heading2"/>
    <w:link w:val="Heading1Char"/>
    <w:rsid w:val="000C3116"/>
    <w:pPr>
      <w:widowControl w:val="0"/>
      <w:spacing w:before="240"/>
      <w:outlineLvl w:val="0"/>
    </w:pPr>
    <w:rPr>
      <w:b/>
    </w:rPr>
  </w:style>
  <w:style w:type="paragraph" w:styleId="Heading2">
    <w:name w:val="heading 2"/>
    <w:basedOn w:val="Heading1"/>
    <w:next w:val="Heading3"/>
    <w:link w:val="Heading2Char"/>
    <w:qFormat/>
    <w:rsid w:val="000C3116"/>
    <w:pPr>
      <w:ind w:left="360"/>
      <w:outlineLvl w:val="1"/>
    </w:pPr>
  </w:style>
  <w:style w:type="paragraph" w:styleId="Heading3">
    <w:name w:val="heading 3"/>
    <w:basedOn w:val="Heading2"/>
    <w:next w:val="BodyText"/>
    <w:link w:val="Heading3Char"/>
    <w:qFormat/>
    <w:rsid w:val="000C3116"/>
    <w:pPr>
      <w:ind w:left="720"/>
      <w:outlineLvl w:val="2"/>
    </w:pPr>
    <w:rPr>
      <w:szCs w:val="24"/>
    </w:rPr>
  </w:style>
  <w:style w:type="paragraph" w:styleId="Heading4">
    <w:name w:val="heading 4"/>
    <w:basedOn w:val="Heading3"/>
    <w:next w:val="BodyText"/>
    <w:link w:val="Heading4Char"/>
    <w:qFormat/>
    <w:rsid w:val="000C3116"/>
    <w:pPr>
      <w:ind w:left="1080"/>
      <w:outlineLvl w:val="3"/>
    </w:pPr>
  </w:style>
  <w:style w:type="paragraph" w:styleId="Heading5">
    <w:name w:val="heading 5"/>
    <w:basedOn w:val="Heading4"/>
    <w:next w:val="BodyText"/>
    <w:link w:val="Heading5Char"/>
    <w:qFormat/>
    <w:rsid w:val="000C3116"/>
    <w:pPr>
      <w:ind w:left="1440"/>
      <w:outlineLvl w:val="4"/>
    </w:pPr>
  </w:style>
  <w:style w:type="paragraph" w:styleId="Heading6">
    <w:name w:val="heading 6"/>
    <w:basedOn w:val="Heading5"/>
    <w:next w:val="BodyText"/>
    <w:link w:val="Heading6Char"/>
    <w:qFormat/>
    <w:rsid w:val="000C3116"/>
    <w:pPr>
      <w:outlineLvl w:val="5"/>
    </w:pPr>
  </w:style>
  <w:style w:type="paragraph" w:styleId="Heading7">
    <w:name w:val="heading 7"/>
    <w:basedOn w:val="Heading6"/>
    <w:next w:val="BodyText"/>
    <w:link w:val="Heading7Char"/>
    <w:qFormat/>
    <w:rsid w:val="000C3116"/>
    <w:pPr>
      <w:outlineLvl w:val="6"/>
    </w:pPr>
  </w:style>
  <w:style w:type="paragraph" w:styleId="Heading8">
    <w:name w:val="heading 8"/>
    <w:basedOn w:val="Heading7"/>
    <w:next w:val="BodyText"/>
    <w:link w:val="Heading8Char"/>
    <w:qFormat/>
    <w:rsid w:val="000C3116"/>
    <w:pPr>
      <w:outlineLvl w:val="7"/>
    </w:pPr>
    <w:rPr>
      <w:i/>
    </w:rPr>
  </w:style>
  <w:style w:type="paragraph" w:styleId="Heading9">
    <w:name w:val="heading 9"/>
    <w:basedOn w:val="Heading8"/>
    <w:next w:val="BodyText"/>
    <w:link w:val="Heading9Char"/>
    <w:qFormat/>
    <w:rsid w:val="000C3116"/>
    <w:pPr>
      <w:outlineLvl w:val="8"/>
    </w:pPr>
    <w:rPr>
      <w:b w:val="0"/>
      <w:i w:val="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0C311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0C3116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basefont"/>
    <w:link w:val="BodyTextChar"/>
    <w:rsid w:val="000C3116"/>
    <w:pPr>
      <w:spacing w:after="240"/>
    </w:pPr>
    <w:rPr>
      <w:noProof w:val="0"/>
    </w:rPr>
  </w:style>
  <w:style w:type="character" w:customStyle="1" w:styleId="BodyTextChar">
    <w:name w:val="Body Text Char"/>
    <w:basedOn w:val="DefaultParagraphFont"/>
    <w:link w:val="BodyText"/>
    <w:rsid w:val="000C311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0C311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1Char">
    <w:name w:val="Heading 1 Char"/>
    <w:link w:val="Heading1"/>
    <w:rsid w:val="000C311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link w:val="Heading3"/>
    <w:rsid w:val="000C311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4Char">
    <w:name w:val="Heading 4 Char"/>
    <w:link w:val="Heading4"/>
    <w:rsid w:val="000C311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0C311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C3116"/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0C3116"/>
    <w:rPr>
      <w:rFonts w:ascii="Times New Roman" w:eastAsia="Times New Roman" w:hAnsi="Times New Roman" w:cs="Times New Roman"/>
      <w:sz w:val="18"/>
      <w:szCs w:val="24"/>
    </w:rPr>
  </w:style>
  <w:style w:type="character" w:styleId="EndnoteReference">
    <w:name w:val="endnote reference"/>
    <w:basedOn w:val="DefaultParagraphFont"/>
    <w:rsid w:val="000C3116"/>
    <w:rPr>
      <w:rFonts w:ascii="Times New Roman" w:hAnsi="Times New Roman"/>
      <w:vertAlign w:val="superscript"/>
    </w:rPr>
  </w:style>
  <w:style w:type="paragraph" w:styleId="EndnoteText">
    <w:name w:val="endnote text"/>
    <w:basedOn w:val="Normal"/>
    <w:link w:val="EndnoteTextChar"/>
    <w:rsid w:val="000C3116"/>
    <w:pPr>
      <w:overflowPunct w:val="0"/>
      <w:textAlignment w:val="baseline"/>
    </w:pPr>
    <w:rPr>
      <w:szCs w:val="24"/>
    </w:rPr>
  </w:style>
  <w:style w:type="character" w:customStyle="1" w:styleId="EndnoteTextChar">
    <w:name w:val="Endnote Text Char"/>
    <w:basedOn w:val="DefaultParagraphFont"/>
    <w:link w:val="EndnoteText"/>
    <w:rsid w:val="00D95C30"/>
    <w:rPr>
      <w:rFonts w:ascii="Times New Roman" w:eastAsia="Times New Roman" w:hAnsi="Times New Roman" w:cs="Courier"/>
      <w:sz w:val="24"/>
      <w:szCs w:val="24"/>
    </w:rPr>
  </w:style>
  <w:style w:type="paragraph" w:customStyle="1" w:styleId="Center">
    <w:name w:val="Center"/>
    <w:basedOn w:val="Normal"/>
    <w:rsid w:val="000C3116"/>
    <w:pPr>
      <w:jc w:val="center"/>
    </w:pPr>
  </w:style>
  <w:style w:type="character" w:styleId="FootnoteReference">
    <w:name w:val="footnote reference"/>
    <w:aliases w:val="FN Reference"/>
    <w:basedOn w:val="DefaultParagraphFont"/>
    <w:qFormat/>
    <w:rsid w:val="000C3116"/>
    <w:rPr>
      <w:rFonts w:ascii="Times New Roman" w:hAnsi="Times New Roman"/>
      <w:dstrike w:val="0"/>
      <w:position w:val="0"/>
      <w:sz w:val="24"/>
      <w:szCs w:val="24"/>
      <w:vertAlign w:val="superscript"/>
    </w:rPr>
  </w:style>
  <w:style w:type="paragraph" w:styleId="FootnoteText">
    <w:name w:val="footnote text"/>
    <w:aliases w:val="FN Text"/>
    <w:basedOn w:val="basefont"/>
    <w:link w:val="FootnoteTextChar"/>
    <w:qFormat/>
    <w:rsid w:val="000C3116"/>
    <w:pPr>
      <w:spacing w:after="120"/>
    </w:pPr>
    <w:rPr>
      <w:rFonts w:cs="Courier"/>
      <w:noProof w:val="0"/>
      <w:sz w:val="20"/>
    </w:rPr>
  </w:style>
  <w:style w:type="character" w:customStyle="1" w:styleId="FootnoteTextChar">
    <w:name w:val="Footnote Text Char"/>
    <w:aliases w:val="FN Text Char"/>
    <w:basedOn w:val="DefaultParagraphFont"/>
    <w:link w:val="FootnoteText"/>
    <w:rsid w:val="000C3116"/>
    <w:rPr>
      <w:rFonts w:ascii="Times New Roman" w:eastAsia="Times New Roman" w:hAnsi="Times New Roman" w:cs="Courier"/>
      <w:sz w:val="20"/>
      <w:szCs w:val="20"/>
    </w:rPr>
  </w:style>
  <w:style w:type="paragraph" w:styleId="BlockText">
    <w:name w:val="Block Text"/>
    <w:basedOn w:val="Normal"/>
    <w:rsid w:val="000C3116"/>
    <w:pPr>
      <w:spacing w:after="120"/>
      <w:ind w:left="1440" w:right="1440"/>
    </w:pPr>
  </w:style>
  <w:style w:type="paragraph" w:customStyle="1" w:styleId="Bodytext-hidden">
    <w:name w:val="Body text - hidden"/>
    <w:basedOn w:val="BodyText"/>
    <w:rsid w:val="000C3116"/>
    <w:rPr>
      <w:vanish/>
    </w:rPr>
  </w:style>
  <w:style w:type="paragraph" w:customStyle="1" w:styleId="Bodytext-Quote">
    <w:name w:val="Body text - Quote"/>
    <w:basedOn w:val="BodyText"/>
    <w:rsid w:val="000C3116"/>
    <w:pPr>
      <w:ind w:left="720" w:right="720"/>
    </w:pPr>
  </w:style>
  <w:style w:type="paragraph" w:customStyle="1" w:styleId="basefont">
    <w:name w:val="base font"/>
    <w:next w:val="BodyText"/>
    <w:rsid w:val="000C311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MMEmpty">
    <w:name w:val="MM Empty"/>
    <w:basedOn w:val="Normal"/>
    <w:rsid w:val="000C3116"/>
  </w:style>
  <w:style w:type="paragraph" w:customStyle="1" w:styleId="MMTitle">
    <w:name w:val="MM Title"/>
    <w:basedOn w:val="Title"/>
    <w:rsid w:val="000C3116"/>
  </w:style>
  <w:style w:type="paragraph" w:styleId="Title">
    <w:name w:val="Title"/>
    <w:basedOn w:val="Normal"/>
    <w:link w:val="TitleChar"/>
    <w:qFormat/>
    <w:rsid w:val="000C311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C3116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MMTopic1">
    <w:name w:val="MM Topic 1"/>
    <w:basedOn w:val="Heading1"/>
    <w:rsid w:val="000C3116"/>
    <w:pPr>
      <w:numPr>
        <w:numId w:val="2"/>
      </w:numPr>
      <w:tabs>
        <w:tab w:val="left" w:pos="0"/>
      </w:tabs>
    </w:pPr>
  </w:style>
  <w:style w:type="paragraph" w:customStyle="1" w:styleId="MMTopic2">
    <w:name w:val="MM Topic 2"/>
    <w:basedOn w:val="Heading2"/>
    <w:rsid w:val="000C3116"/>
    <w:pPr>
      <w:numPr>
        <w:ilvl w:val="1"/>
        <w:numId w:val="2"/>
      </w:numPr>
      <w:tabs>
        <w:tab w:val="left" w:pos="0"/>
      </w:tabs>
    </w:pPr>
  </w:style>
  <w:style w:type="paragraph" w:customStyle="1" w:styleId="MMTopic3">
    <w:name w:val="MM Topic 3"/>
    <w:basedOn w:val="Heading3"/>
    <w:rsid w:val="000C3116"/>
    <w:pPr>
      <w:numPr>
        <w:ilvl w:val="2"/>
        <w:numId w:val="2"/>
      </w:numPr>
      <w:tabs>
        <w:tab w:val="left" w:pos="0"/>
      </w:tabs>
    </w:pPr>
  </w:style>
  <w:style w:type="paragraph" w:styleId="BalloonText">
    <w:name w:val="Balloon Text"/>
    <w:basedOn w:val="Normal"/>
    <w:link w:val="BalloonTextChar"/>
    <w:rsid w:val="000C3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5C30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0C3116"/>
    <w:rPr>
      <w:i/>
      <w:iCs/>
    </w:rPr>
  </w:style>
  <w:style w:type="paragraph" w:customStyle="1" w:styleId="FootnoteForm">
    <w:name w:val="Footnote Form"/>
    <w:basedOn w:val="Normal"/>
    <w:rsid w:val="000C3116"/>
    <w:pPr>
      <w:tabs>
        <w:tab w:val="right" w:pos="432"/>
        <w:tab w:val="left" w:pos="547"/>
      </w:tabs>
      <w:overflowPunct w:val="0"/>
      <w:jc w:val="both"/>
      <w:textAlignment w:val="baseline"/>
    </w:pPr>
    <w:rPr>
      <w:sz w:val="16"/>
    </w:rPr>
  </w:style>
  <w:style w:type="character" w:styleId="Hyperlink">
    <w:name w:val="Hyperlink"/>
    <w:basedOn w:val="DefaultParagraphFont"/>
    <w:rsid w:val="000C3116"/>
    <w:rPr>
      <w:color w:val="0033FF"/>
      <w:u w:val="single"/>
    </w:rPr>
  </w:style>
  <w:style w:type="paragraph" w:styleId="Index1">
    <w:name w:val="index 1"/>
    <w:basedOn w:val="Normal"/>
    <w:next w:val="Normal"/>
    <w:autoRedefine/>
    <w:rsid w:val="000C3116"/>
    <w:pPr>
      <w:ind w:left="240" w:hanging="240"/>
    </w:pPr>
  </w:style>
  <w:style w:type="paragraph" w:styleId="Index2">
    <w:name w:val="index 2"/>
    <w:basedOn w:val="Normal"/>
    <w:next w:val="Normal"/>
    <w:autoRedefine/>
    <w:rsid w:val="000C3116"/>
    <w:pPr>
      <w:ind w:left="480" w:hanging="240"/>
    </w:pPr>
  </w:style>
  <w:style w:type="paragraph" w:styleId="Index3">
    <w:name w:val="index 3"/>
    <w:basedOn w:val="Normal"/>
    <w:next w:val="Normal"/>
    <w:autoRedefine/>
    <w:rsid w:val="000C3116"/>
    <w:pPr>
      <w:ind w:left="720" w:hanging="240"/>
    </w:pPr>
  </w:style>
  <w:style w:type="paragraph" w:styleId="Index4">
    <w:name w:val="index 4"/>
    <w:basedOn w:val="Normal"/>
    <w:next w:val="Normal"/>
    <w:autoRedefine/>
    <w:rsid w:val="000C3116"/>
    <w:pPr>
      <w:ind w:left="960" w:hanging="240"/>
    </w:pPr>
  </w:style>
  <w:style w:type="paragraph" w:styleId="Index5">
    <w:name w:val="index 5"/>
    <w:basedOn w:val="Normal"/>
    <w:next w:val="Normal"/>
    <w:autoRedefine/>
    <w:rsid w:val="000C3116"/>
    <w:pPr>
      <w:ind w:left="1200" w:hanging="240"/>
    </w:pPr>
  </w:style>
  <w:style w:type="paragraph" w:styleId="Index6">
    <w:name w:val="index 6"/>
    <w:basedOn w:val="Normal"/>
    <w:next w:val="Normal"/>
    <w:autoRedefine/>
    <w:rsid w:val="000C3116"/>
    <w:pPr>
      <w:ind w:left="1440" w:hanging="240"/>
    </w:pPr>
  </w:style>
  <w:style w:type="paragraph" w:styleId="Index7">
    <w:name w:val="index 7"/>
    <w:basedOn w:val="Normal"/>
    <w:next w:val="Normal"/>
    <w:autoRedefine/>
    <w:rsid w:val="000C3116"/>
    <w:pPr>
      <w:ind w:left="1680" w:hanging="240"/>
    </w:pPr>
  </w:style>
  <w:style w:type="paragraph" w:styleId="Index8">
    <w:name w:val="index 8"/>
    <w:basedOn w:val="Normal"/>
    <w:next w:val="Normal"/>
    <w:autoRedefine/>
    <w:rsid w:val="000C3116"/>
    <w:pPr>
      <w:ind w:left="1920" w:hanging="240"/>
    </w:pPr>
  </w:style>
  <w:style w:type="paragraph" w:styleId="Index9">
    <w:name w:val="index 9"/>
    <w:basedOn w:val="Normal"/>
    <w:next w:val="Normal"/>
    <w:autoRedefine/>
    <w:rsid w:val="000C3116"/>
    <w:pPr>
      <w:ind w:left="2160" w:hanging="240"/>
    </w:pPr>
  </w:style>
  <w:style w:type="paragraph" w:styleId="IndexHeading">
    <w:name w:val="index heading"/>
    <w:basedOn w:val="Normal"/>
    <w:next w:val="Index1"/>
    <w:rsid w:val="000C3116"/>
    <w:rPr>
      <w:rFonts w:ascii="Arial" w:hAnsi="Arial" w:cs="Arial"/>
      <w:b/>
      <w:bCs/>
    </w:rPr>
  </w:style>
  <w:style w:type="paragraph" w:styleId="NormalWeb">
    <w:name w:val="Normal (Web)"/>
    <w:basedOn w:val="Normal"/>
    <w:rsid w:val="000C3116"/>
    <w:pPr>
      <w:spacing w:before="100" w:beforeAutospacing="1" w:after="100" w:afterAutospacing="1"/>
    </w:pPr>
    <w:rPr>
      <w:szCs w:val="24"/>
    </w:rPr>
  </w:style>
  <w:style w:type="paragraph" w:styleId="PlainText">
    <w:name w:val="Plain Text"/>
    <w:basedOn w:val="Normal"/>
    <w:link w:val="PlainTextChar"/>
    <w:rsid w:val="000C311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95C30"/>
    <w:rPr>
      <w:rFonts w:ascii="Courier New" w:eastAsia="Times New Roman" w:hAnsi="Courier New" w:cs="Courier New"/>
      <w:sz w:val="20"/>
      <w:szCs w:val="20"/>
    </w:rPr>
  </w:style>
  <w:style w:type="paragraph" w:customStyle="1" w:styleId="NoSpacing1">
    <w:name w:val="No Spacing1"/>
    <w:uiPriority w:val="1"/>
    <w:qFormat/>
    <w:rsid w:val="000C3116"/>
    <w:pPr>
      <w:spacing w:after="0" w:line="240" w:lineRule="auto"/>
    </w:pPr>
    <w:rPr>
      <w:rFonts w:ascii="Cambria" w:eastAsia="Cambria" w:hAnsi="Cambria" w:cs="Times New Roman"/>
    </w:rPr>
  </w:style>
  <w:style w:type="paragraph" w:customStyle="1" w:styleId="chapter">
    <w:name w:val="chapter"/>
    <w:basedOn w:val="Normal"/>
    <w:qFormat/>
    <w:rsid w:val="000C3116"/>
    <w:pPr>
      <w:jc w:val="center"/>
    </w:pPr>
    <w:rPr>
      <w:sz w:val="28"/>
    </w:rPr>
  </w:style>
  <w:style w:type="paragraph" w:styleId="ListParagraph">
    <w:name w:val="List Paragraph"/>
    <w:basedOn w:val="Normal"/>
    <w:uiPriority w:val="34"/>
    <w:qFormat/>
    <w:rsid w:val="000C3116"/>
    <w:pPr>
      <w:ind w:left="720"/>
      <w:contextualSpacing/>
    </w:pPr>
  </w:style>
  <w:style w:type="paragraph" w:customStyle="1" w:styleId="StyleHeading114ptItalic">
    <w:name w:val="Style Heading 1 + 14 pt Italic"/>
    <w:basedOn w:val="Heading1"/>
    <w:rsid w:val="000C3116"/>
    <w:rPr>
      <w:b w:val="0"/>
      <w:bCs/>
      <w:i/>
      <w:iCs/>
      <w:sz w:val="28"/>
    </w:rPr>
  </w:style>
  <w:style w:type="paragraph" w:customStyle="1" w:styleId="StyleHeading3Georgia">
    <w:name w:val="Style Heading 3 + Georgia"/>
    <w:basedOn w:val="Heading3"/>
    <w:rsid w:val="000C3116"/>
    <w:rPr>
      <w:rFonts w:ascii="Georgia" w:hAnsi="Georgia"/>
      <w:b w:val="0"/>
      <w:bCs/>
    </w:rPr>
  </w:style>
  <w:style w:type="paragraph" w:customStyle="1" w:styleId="Hidden">
    <w:name w:val="Hidden"/>
    <w:basedOn w:val="basefont"/>
    <w:rsid w:val="000C3116"/>
    <w:pPr>
      <w:spacing w:after="100" w:afterAutospacing="1"/>
    </w:pPr>
    <w:rPr>
      <w:i/>
      <w:vanish/>
    </w:rPr>
  </w:style>
  <w:style w:type="paragraph" w:customStyle="1" w:styleId="Quote-Bodytext">
    <w:name w:val="Quote - Body text"/>
    <w:basedOn w:val="BodyText"/>
    <w:qFormat/>
    <w:rsid w:val="000C3116"/>
    <w:pPr>
      <w:ind w:left="720" w:righ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otech.law.lsu.edu/cases/adlaw/foia/HOW2FO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g.state.la.us/Article.aspx?articleID=21&amp;catID=10" TargetMode="External"/><Relationship Id="rId5" Type="http://schemas.openxmlformats.org/officeDocument/2006/relationships/hyperlink" Target="http://www.ag.state.la.us/Article.aspx?articleID=20&amp;catID=10&amp;printer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pr\templates\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104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Richards</dc:creator>
  <cp:lastModifiedBy>Edward P Richards</cp:lastModifiedBy>
  <cp:revision>2</cp:revision>
  <dcterms:created xsi:type="dcterms:W3CDTF">2015-04-12T21:39:00Z</dcterms:created>
  <dcterms:modified xsi:type="dcterms:W3CDTF">2018-04-14T16:06:00Z</dcterms:modified>
</cp:coreProperties>
</file>