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0F" w:rsidRDefault="00AB3C0F" w:rsidP="00AB3C0F">
      <w:pPr>
        <w:pStyle w:val="Heading1"/>
      </w:pPr>
      <w:bookmarkStart w:id="0" w:name="_GoBack"/>
      <w:bookmarkEnd w:id="0"/>
      <w:r w:rsidRPr="00B75FBF">
        <w:t>The Delegation Doctrine</w:t>
      </w:r>
    </w:p>
    <w:p w:rsidR="00AB3C0F" w:rsidRDefault="00AB3C0F" w:rsidP="00AB3C0F">
      <w:pPr>
        <w:pStyle w:val="Heading2"/>
      </w:pPr>
      <w:r>
        <w:t>Readings</w:t>
      </w:r>
    </w:p>
    <w:p w:rsidR="00AB3C0F" w:rsidRPr="00B75FBF" w:rsidRDefault="00AB3C0F" w:rsidP="00AB3C0F">
      <w:pPr>
        <w:pStyle w:val="Heading3"/>
      </w:pPr>
      <w:r>
        <w:t xml:space="preserve">Text: Chapter 2 </w:t>
      </w:r>
      <w:r w:rsidR="002244DF">
        <w:t>Sections I and II</w:t>
      </w:r>
    </w:p>
    <w:p w:rsidR="00AB3C0F" w:rsidRPr="00B75FBF" w:rsidRDefault="00AB3C0F" w:rsidP="00AB3C0F">
      <w:pPr>
        <w:pStyle w:val="Heading2"/>
      </w:pPr>
      <w:r w:rsidRPr="00B75FBF">
        <w:t>Learning Objectives – Delegation Doctrine</w:t>
      </w:r>
    </w:p>
    <w:p w:rsidR="002244DF" w:rsidRDefault="002244DF" w:rsidP="00AB3C0F">
      <w:pPr>
        <w:pStyle w:val="Heading3"/>
      </w:pPr>
      <w:r>
        <w:t>Learn why agencies are seen as hybrids of all three branches of government.</w:t>
      </w:r>
    </w:p>
    <w:p w:rsidR="00DF7CBB" w:rsidRDefault="00DF7CBB" w:rsidP="00AB3C0F">
      <w:pPr>
        <w:pStyle w:val="Heading3"/>
      </w:pPr>
      <w:r>
        <w:t xml:space="preserve">Learn </w:t>
      </w:r>
      <w:r w:rsidR="002244DF">
        <w:t>what the Delegation Doctrine.</w:t>
      </w:r>
    </w:p>
    <w:p w:rsidR="00AB3C0F" w:rsidRPr="00B75FBF" w:rsidRDefault="00DF7CBB" w:rsidP="00AB3C0F">
      <w:pPr>
        <w:pStyle w:val="Heading3"/>
      </w:pPr>
      <w:r>
        <w:t xml:space="preserve">Learn </w:t>
      </w:r>
      <w:r w:rsidR="002244DF">
        <w:t>the standard that the Court adopted to analyze Delegation Doctrine questions</w:t>
      </w:r>
      <w:r>
        <w:t>.</w:t>
      </w:r>
    </w:p>
    <w:p w:rsidR="00DF7CBB" w:rsidRDefault="00DF7CBB" w:rsidP="00AB3C0F">
      <w:pPr>
        <w:pStyle w:val="Heading3"/>
      </w:pPr>
      <w:r>
        <w:t>Learn how the court now analyzes the delegation question.</w:t>
      </w:r>
    </w:p>
    <w:p w:rsidR="002244DF" w:rsidRDefault="003B010D" w:rsidP="00AB3C0F">
      <w:pPr>
        <w:pStyle w:val="Heading2"/>
      </w:pPr>
      <w:r>
        <w:t>Agencies as Hybrids</w:t>
      </w:r>
    </w:p>
    <w:p w:rsidR="00784036" w:rsidRDefault="00784036" w:rsidP="003B010D">
      <w:pPr>
        <w:pStyle w:val="Heading3"/>
      </w:pPr>
      <w:r>
        <w:t>What are the hybrid functions</w:t>
      </w:r>
    </w:p>
    <w:p w:rsidR="003B010D" w:rsidRDefault="003B010D" w:rsidP="00784036">
      <w:pPr>
        <w:pStyle w:val="Heading4"/>
        <w:ind w:left="1800"/>
      </w:pPr>
      <w:r>
        <w:t>Agencies can make law – the legislative function</w:t>
      </w:r>
    </w:p>
    <w:p w:rsidR="003B010D" w:rsidRDefault="003B010D" w:rsidP="00784036">
      <w:pPr>
        <w:pStyle w:val="Heading4"/>
        <w:ind w:left="1800"/>
      </w:pPr>
      <w:r>
        <w:t>Agencies can enforce the law – the executive function</w:t>
      </w:r>
    </w:p>
    <w:p w:rsidR="003B010D" w:rsidRDefault="003B010D" w:rsidP="00784036">
      <w:pPr>
        <w:pStyle w:val="Heading4"/>
        <w:ind w:left="1800"/>
      </w:pPr>
      <w:r>
        <w:t xml:space="preserve">Agencies can </w:t>
      </w:r>
      <w:r w:rsidR="00784036">
        <w:t>adjudicate disputes – the judicial function</w:t>
      </w:r>
    </w:p>
    <w:p w:rsidR="00784036" w:rsidRDefault="00784036" w:rsidP="003B010D">
      <w:pPr>
        <w:pStyle w:val="Heading3"/>
      </w:pPr>
      <w:r>
        <w:t>How can this be seen as conflicting with the founder’s notion of separation of powers?</w:t>
      </w:r>
    </w:p>
    <w:p w:rsidR="00784036" w:rsidRDefault="00784036" w:rsidP="00784036">
      <w:pPr>
        <w:pStyle w:val="Heading3"/>
      </w:pPr>
      <w:r>
        <w:t>The United States Supreme Court generally rejected challenged based on this notion that delegation of rulemaking or adjudication powers to federal agencies violated the constitution.</w:t>
      </w:r>
    </w:p>
    <w:p w:rsidR="00784036" w:rsidRDefault="00784036" w:rsidP="00784036">
      <w:pPr>
        <w:pStyle w:val="Heading3"/>
      </w:pPr>
      <w:r>
        <w:t>This was more of a concern in the state courts, which is evident in the LA case, Wooley.</w:t>
      </w:r>
    </w:p>
    <w:p w:rsidR="00AB3C0F" w:rsidRPr="00B75FBF" w:rsidRDefault="00784036" w:rsidP="00AB3C0F">
      <w:pPr>
        <w:pStyle w:val="Heading2"/>
      </w:pPr>
      <w:r>
        <w:t>How Does the United States Supreme Court handle the Delegation Doctrine q</w:t>
      </w:r>
      <w:r w:rsidR="00AB3C0F" w:rsidRPr="00B75FBF">
        <w:t>uestion</w:t>
      </w:r>
      <w:r>
        <w:t>?</w:t>
      </w:r>
    </w:p>
    <w:p w:rsidR="00DF7CBB" w:rsidRDefault="00784036" w:rsidP="00AB3C0F">
      <w:pPr>
        <w:pStyle w:val="Heading3"/>
      </w:pPr>
      <w:r>
        <w:t>Proponents of the (Non</w:t>
      </w:r>
      <w:proofErr w:type="gramStart"/>
      <w:r>
        <w:t>)Delegation</w:t>
      </w:r>
      <w:proofErr w:type="gramEnd"/>
      <w:r>
        <w:t xml:space="preserve"> Doctrine believed that delegating legislative or adjudicative powers to an agency </w:t>
      </w:r>
      <w:r w:rsidR="00DF7CBB">
        <w:t>resulted in an unconstitutional law, thus leaving the agency no room work around the problem.</w:t>
      </w:r>
    </w:p>
    <w:p w:rsidR="00DF7CBB" w:rsidRDefault="00784036" w:rsidP="00DF7CBB">
      <w:pPr>
        <w:pStyle w:val="Heading3"/>
      </w:pPr>
      <w:r>
        <w:t xml:space="preserve">The Court articulated the </w:t>
      </w:r>
      <w:r w:rsidR="00DF7CBB" w:rsidRPr="00B75FBF">
        <w:t>"intelligible principle" test</w:t>
      </w:r>
      <w:r>
        <w:t xml:space="preserve"> in Hampton (1928)</w:t>
      </w:r>
      <w:r w:rsidR="00DF7CBB" w:rsidRPr="00B75FBF">
        <w:t>.</w:t>
      </w:r>
    </w:p>
    <w:p w:rsidR="00784036" w:rsidRDefault="00784036" w:rsidP="00DF7CBB">
      <w:pPr>
        <w:pStyle w:val="Heading4"/>
      </w:pPr>
      <w:r>
        <w:t>This accepts that Congress can delegate legislative and adjudicative powers to agencies.</w:t>
      </w:r>
    </w:p>
    <w:p w:rsidR="00AB3C0F" w:rsidRPr="00B75FBF" w:rsidRDefault="00784036" w:rsidP="00DF7CBB">
      <w:pPr>
        <w:pStyle w:val="Heading4"/>
      </w:pPr>
      <w:r>
        <w:lastRenderedPageBreak/>
        <w:t xml:space="preserve">The question then becomes: Has </w:t>
      </w:r>
      <w:r w:rsidR="00AB3C0F" w:rsidRPr="00B75FBF">
        <w:t xml:space="preserve">Congress </w:t>
      </w:r>
      <w:r w:rsidR="00DF7CBB">
        <w:t xml:space="preserve">provided </w:t>
      </w:r>
      <w:r w:rsidR="00AB3C0F" w:rsidRPr="00B75FBF">
        <w:t>sufficient direct</w:t>
      </w:r>
      <w:r>
        <w:t>ion</w:t>
      </w:r>
      <w:r w:rsidR="00AB3C0F" w:rsidRPr="00B75FBF">
        <w:t xml:space="preserve"> </w:t>
      </w:r>
      <w:r w:rsidR="00DF7CBB">
        <w:t xml:space="preserve">to </w:t>
      </w:r>
      <w:r w:rsidR="00AB3C0F" w:rsidRPr="00B75FBF">
        <w:t>the agency to limit the agency’s actions to those that would not violate separation of powers</w:t>
      </w:r>
      <w:r w:rsidR="00CE73E0">
        <w:t>?</w:t>
      </w:r>
    </w:p>
    <w:p w:rsidR="00AB3C0F" w:rsidRPr="00B75FBF" w:rsidRDefault="00CE73E0" w:rsidP="00AB3C0F">
      <w:pPr>
        <w:pStyle w:val="Heading4"/>
      </w:pPr>
      <w:r>
        <w:t xml:space="preserve">The Court looks at the statute to see if it has enough </w:t>
      </w:r>
      <w:r w:rsidR="00AB3C0F" w:rsidRPr="00B75FBF">
        <w:t xml:space="preserve">guidance </w:t>
      </w:r>
      <w:r>
        <w:t xml:space="preserve">to the agency that </w:t>
      </w:r>
      <w:r w:rsidR="00AB3C0F" w:rsidRPr="00B75FBF">
        <w:t>court</w:t>
      </w:r>
      <w:r w:rsidR="00DF7CBB">
        <w:t>s</w:t>
      </w:r>
      <w:r w:rsidR="00AB3C0F" w:rsidRPr="00B75FBF">
        <w:t xml:space="preserve"> </w:t>
      </w:r>
      <w:r>
        <w:t>can decide if the delegation is properly limited to protect separation of powers</w:t>
      </w:r>
      <w:r w:rsidR="00DF7CBB">
        <w:t>.</w:t>
      </w:r>
    </w:p>
    <w:p w:rsidR="00020004" w:rsidRPr="00B75FBF" w:rsidRDefault="00CE73E0" w:rsidP="00020004">
      <w:pPr>
        <w:pStyle w:val="Heading3"/>
      </w:pPr>
      <w:r>
        <w:t xml:space="preserve">The Court terms this direction to the agency an </w:t>
      </w:r>
      <w:r w:rsidR="00020004" w:rsidRPr="00B75FBF">
        <w:t>Intelligible Principle</w:t>
      </w:r>
    </w:p>
    <w:p w:rsidR="00020004" w:rsidRPr="00B75FBF" w:rsidRDefault="00020004" w:rsidP="00020004">
      <w:pPr>
        <w:pStyle w:val="Heading4"/>
      </w:pPr>
      <w:r w:rsidRPr="00B75FBF">
        <w:t>Specific guidance is best</w:t>
      </w:r>
    </w:p>
    <w:p w:rsidR="00020004" w:rsidRDefault="00020004" w:rsidP="00020004">
      <w:pPr>
        <w:pStyle w:val="Heading5"/>
      </w:pPr>
      <w:r w:rsidRPr="00B75FBF">
        <w:t xml:space="preserve">Congress will provide very specific guidance if it wants to limit agency discretion - the </w:t>
      </w:r>
      <w:r w:rsidR="00CE73E0">
        <w:t>Americans with Disabilities Act (</w:t>
      </w:r>
      <w:r w:rsidRPr="00B75FBF">
        <w:t>ADA</w:t>
      </w:r>
      <w:r w:rsidR="00CE73E0">
        <w:t>)</w:t>
      </w:r>
    </w:p>
    <w:p w:rsidR="00CE73E0" w:rsidRPr="00B75FBF" w:rsidRDefault="00CE73E0" w:rsidP="00020004">
      <w:pPr>
        <w:pStyle w:val="Heading5"/>
      </w:pPr>
      <w:r>
        <w:t>This leaves little room for agency discretion.</w:t>
      </w:r>
    </w:p>
    <w:p w:rsidR="00020004" w:rsidRPr="00B75FBF" w:rsidRDefault="00020004" w:rsidP="00020004">
      <w:pPr>
        <w:pStyle w:val="Heading4"/>
      </w:pPr>
      <w:r w:rsidRPr="00B75FBF">
        <w:t>General/ambiguous guidance is also usually OK</w:t>
      </w:r>
    </w:p>
    <w:p w:rsidR="00020004" w:rsidRPr="00B75FBF" w:rsidRDefault="00020004" w:rsidP="00020004">
      <w:pPr>
        <w:pStyle w:val="Heading5"/>
      </w:pPr>
      <w:proofErr w:type="gramStart"/>
      <w:r w:rsidRPr="00B75FBF">
        <w:t>‘‘in</w:t>
      </w:r>
      <w:proofErr w:type="gramEnd"/>
      <w:r w:rsidRPr="00B75FBF">
        <w:t xml:space="preserve"> the public interest" </w:t>
      </w:r>
    </w:p>
    <w:p w:rsidR="00020004" w:rsidRDefault="00020004" w:rsidP="00020004">
      <w:pPr>
        <w:pStyle w:val="Heading5"/>
      </w:pPr>
      <w:r w:rsidRPr="00B75FBF">
        <w:t>Depends on whether context can provide meaning</w:t>
      </w:r>
    </w:p>
    <w:p w:rsidR="00CE73E0" w:rsidRDefault="00CE73E0" w:rsidP="00CE73E0">
      <w:pPr>
        <w:pStyle w:val="Heading6"/>
      </w:pPr>
      <w:r>
        <w:t>For example, there might be established business practices that agency operates with.</w:t>
      </w:r>
    </w:p>
    <w:p w:rsidR="00CE73E0" w:rsidRPr="00B75FBF" w:rsidRDefault="00CE73E0" w:rsidP="00CE73E0">
      <w:pPr>
        <w:pStyle w:val="Heading4"/>
        <w:ind w:left="720"/>
      </w:pPr>
      <w:r>
        <w:t xml:space="preserve">If there is no intelligible principle, the court will find that the agency has no power to act. </w:t>
      </w:r>
    </w:p>
    <w:p w:rsidR="00CE73E0" w:rsidRDefault="00CE73E0" w:rsidP="00CE73E0">
      <w:pPr>
        <w:pStyle w:val="Heading3"/>
      </w:pPr>
      <w:r>
        <w:t>Delegation questions are now resolved as questions of agency discretion under the statute. This will be considered in detail later in the course.</w:t>
      </w:r>
    </w:p>
    <w:p w:rsidR="00AB3C0F" w:rsidRPr="00B75FBF" w:rsidRDefault="00020004" w:rsidP="00AB3C0F">
      <w:pPr>
        <w:pStyle w:val="Heading2"/>
      </w:pPr>
      <w:r>
        <w:t>How much judicial power can be delegated to an agency?</w:t>
      </w:r>
    </w:p>
    <w:p w:rsidR="00AB3C0F" w:rsidRPr="00B75FBF" w:rsidRDefault="00AB3C0F" w:rsidP="00AB3C0F">
      <w:pPr>
        <w:pStyle w:val="Heading3"/>
      </w:pPr>
      <w:r w:rsidRPr="00B75FBF">
        <w:t xml:space="preserve">Commodity Futures Trading </w:t>
      </w:r>
      <w:proofErr w:type="spellStart"/>
      <w:r w:rsidRPr="00B75FBF">
        <w:t>Commn</w:t>
      </w:r>
      <w:proofErr w:type="spellEnd"/>
      <w:r w:rsidRPr="00B75FBF">
        <w:t xml:space="preserve">. v. </w:t>
      </w:r>
      <w:proofErr w:type="spellStart"/>
      <w:r w:rsidRPr="00B75FBF">
        <w:t>Schor</w:t>
      </w:r>
      <w:proofErr w:type="spellEnd"/>
      <w:r w:rsidRPr="00B75FBF">
        <w:t>, 478 U.S. 833 (1986)</w:t>
      </w:r>
    </w:p>
    <w:p w:rsidR="00AB3C0F" w:rsidRPr="00B75FBF" w:rsidRDefault="00AB3C0F" w:rsidP="00AB3C0F">
      <w:pPr>
        <w:pStyle w:val="Heading4"/>
      </w:pPr>
      <w:r w:rsidRPr="00B75FBF">
        <w:t>[1] “the extent to which the ‘essential attributes of judicial power’ are reserved to Article III courts, and</w:t>
      </w:r>
    </w:p>
    <w:p w:rsidR="00AB3C0F" w:rsidRPr="00B75FBF" w:rsidRDefault="00AB3C0F" w:rsidP="00AB3C0F">
      <w:pPr>
        <w:pStyle w:val="Heading4"/>
      </w:pPr>
      <w:r w:rsidRPr="00B75FBF">
        <w:t xml:space="preserve">[2] </w:t>
      </w:r>
      <w:proofErr w:type="gramStart"/>
      <w:r w:rsidRPr="00B75FBF">
        <w:t>conversely</w:t>
      </w:r>
      <w:proofErr w:type="gramEnd"/>
      <w:r w:rsidRPr="00B75FBF">
        <w:t xml:space="preserve">, the extent to which the non-Article III forum exercises the range of jurisdiction and powers normally vested only in Article III courts, </w:t>
      </w:r>
    </w:p>
    <w:p w:rsidR="00AB3C0F" w:rsidRPr="00B75FBF" w:rsidRDefault="00AB3C0F" w:rsidP="00AB3C0F">
      <w:pPr>
        <w:pStyle w:val="Heading4"/>
      </w:pPr>
      <w:r w:rsidRPr="00B75FBF">
        <w:t xml:space="preserve">[3] </w:t>
      </w:r>
      <w:proofErr w:type="gramStart"/>
      <w:r w:rsidRPr="00B75FBF">
        <w:t>the</w:t>
      </w:r>
      <w:proofErr w:type="gramEnd"/>
      <w:r w:rsidRPr="00B75FBF">
        <w:t xml:space="preserve"> origins and importance of the right to be adjudicated, and</w:t>
      </w:r>
    </w:p>
    <w:p w:rsidR="00AB3C0F" w:rsidRPr="00B75FBF" w:rsidRDefault="00AB3C0F" w:rsidP="00AB3C0F">
      <w:pPr>
        <w:pStyle w:val="Heading4"/>
      </w:pPr>
      <w:r w:rsidRPr="00B75FBF">
        <w:t xml:space="preserve">[4] </w:t>
      </w:r>
      <w:proofErr w:type="gramStart"/>
      <w:r w:rsidRPr="00B75FBF">
        <w:t>the</w:t>
      </w:r>
      <w:proofErr w:type="gramEnd"/>
      <w:r w:rsidRPr="00B75FBF">
        <w:t xml:space="preserve"> concerns that drove Congress to depart from the requirements of Article III. </w:t>
      </w:r>
    </w:p>
    <w:p w:rsidR="00AB3C0F" w:rsidRPr="00B75FBF" w:rsidRDefault="00C85B7D" w:rsidP="00AB3C0F">
      <w:pPr>
        <w:pStyle w:val="Heading3"/>
      </w:pPr>
      <w:r>
        <w:t xml:space="preserve">The core question is whether </w:t>
      </w:r>
      <w:r w:rsidR="00AB3C0F" w:rsidRPr="00B75FBF">
        <w:t xml:space="preserve">the administrative law judge (ALJ) </w:t>
      </w:r>
      <w:r>
        <w:t xml:space="preserve">is </w:t>
      </w:r>
      <w:r w:rsidR="00AB3C0F" w:rsidRPr="00B75FBF">
        <w:t xml:space="preserve">acting </w:t>
      </w:r>
      <w:r>
        <w:t xml:space="preserve">in an area reserved to an </w:t>
      </w:r>
      <w:r w:rsidR="00AB3C0F" w:rsidRPr="00B75FBF">
        <w:t>Article III</w:t>
      </w:r>
      <w:r>
        <w:t>.</w:t>
      </w:r>
    </w:p>
    <w:p w:rsidR="00AB3C0F" w:rsidRPr="00B75FBF" w:rsidRDefault="00AB3C0F" w:rsidP="00C85B7D">
      <w:pPr>
        <w:pStyle w:val="Heading4"/>
      </w:pPr>
      <w:r w:rsidRPr="00B75FBF">
        <w:lastRenderedPageBreak/>
        <w:t>The court is very unwilling to find adjudications exceed constitutional authority under this test.</w:t>
      </w:r>
    </w:p>
    <w:p w:rsidR="00AB3C0F" w:rsidRPr="00B75FBF" w:rsidRDefault="00AB3C0F" w:rsidP="00C85B7D">
      <w:pPr>
        <w:pStyle w:val="Heading5"/>
      </w:pPr>
      <w:r w:rsidRPr="00B75FBF">
        <w:t>This may be because Congress has not passed laws which test the outer limits of agency authority</w:t>
      </w:r>
    </w:p>
    <w:p w:rsidR="00AB3C0F" w:rsidRPr="00B75FBF" w:rsidRDefault="00AB3C0F" w:rsidP="00C85B7D">
      <w:pPr>
        <w:pStyle w:val="Heading5"/>
      </w:pPr>
      <w:r w:rsidRPr="00B75FBF">
        <w:t>There are state law fights over this - Wooley</w:t>
      </w:r>
    </w:p>
    <w:p w:rsidR="00AB3C0F" w:rsidRPr="00B75FBF" w:rsidRDefault="00AB3C0F" w:rsidP="00C85B7D">
      <w:pPr>
        <w:pStyle w:val="Heading4"/>
      </w:pPr>
      <w:r w:rsidRPr="00B75FBF">
        <w:t>There are limits on the transformation of criminal matters into agency adjudications</w:t>
      </w:r>
    </w:p>
    <w:p w:rsidR="00AB3C0F" w:rsidRPr="00B75FBF" w:rsidRDefault="00AB3C0F" w:rsidP="00C85B7D">
      <w:pPr>
        <w:pStyle w:val="Heading5"/>
      </w:pPr>
      <w:r w:rsidRPr="00B75FBF">
        <w:t>Traffic court can be civil, but only if there is no jail time</w:t>
      </w:r>
    </w:p>
    <w:p w:rsidR="00AB3C0F" w:rsidRPr="00B75FBF" w:rsidRDefault="00AB3C0F" w:rsidP="00C85B7D">
      <w:pPr>
        <w:pStyle w:val="Heading5"/>
      </w:pPr>
      <w:r w:rsidRPr="00B75FBF">
        <w:t>Large civil fines push the edge, especially if there are also criminal penalties for the same act</w:t>
      </w:r>
    </w:p>
    <w:p w:rsidR="00AB3C0F" w:rsidRPr="00B75FBF" w:rsidRDefault="00AB3C0F" w:rsidP="00C85B7D">
      <w:pPr>
        <w:pStyle w:val="Heading4"/>
      </w:pPr>
      <w:r w:rsidRPr="00B75FBF">
        <w:t>Administrative detentions are OK, but not for punishment</w:t>
      </w:r>
    </w:p>
    <w:p w:rsidR="00AB3C0F" w:rsidRPr="00B75FBF" w:rsidRDefault="00AB3C0F" w:rsidP="00C85B7D">
      <w:pPr>
        <w:pStyle w:val="Heading5"/>
      </w:pPr>
      <w:r w:rsidRPr="00B75FBF">
        <w:t>Tuberculosis, denial of bail, mental health commitments</w:t>
      </w:r>
    </w:p>
    <w:p w:rsidR="00AB3C0F" w:rsidRPr="00B75FBF" w:rsidRDefault="00AB3C0F" w:rsidP="00C85B7D">
      <w:pPr>
        <w:pStyle w:val="Heading5"/>
      </w:pPr>
      <w:r w:rsidRPr="00B75FBF">
        <w:t>Guantanamo Bay detentions are administrative</w:t>
      </w:r>
    </w:p>
    <w:p w:rsidR="00A67CCD" w:rsidRDefault="00A67CCD" w:rsidP="00A67CCD">
      <w:pPr>
        <w:pStyle w:val="Heading1"/>
      </w:pPr>
      <w:r>
        <w:t>Evaluation Questions</w:t>
      </w:r>
    </w:p>
    <w:p w:rsidR="00A67CCD" w:rsidRPr="002E5DB5" w:rsidRDefault="00B93DB6" w:rsidP="00A67CCD">
      <w:pPr>
        <w:pStyle w:val="Heading2"/>
      </w:pPr>
      <w:r>
        <w:t xml:space="preserve">Why didn’t the drafters of </w:t>
      </w:r>
      <w:r w:rsidR="00A67CCD">
        <w:t>U. S. C</w:t>
      </w:r>
      <w:r w:rsidR="00A67CCD" w:rsidRPr="002E5DB5">
        <w:t xml:space="preserve">onstitution </w:t>
      </w:r>
      <w:r>
        <w:t xml:space="preserve">feel the need to </w:t>
      </w:r>
      <w:r w:rsidR="00A67CCD" w:rsidRPr="002E5DB5">
        <w:t xml:space="preserve">lay out clear guidelines for </w:t>
      </w:r>
      <w:r>
        <w:t xml:space="preserve">large </w:t>
      </w:r>
      <w:r w:rsidR="00A67CCD">
        <w:t xml:space="preserve">federal </w:t>
      </w:r>
      <w:r>
        <w:t>governmental system</w:t>
      </w:r>
      <w:r w:rsidR="00A67CCD" w:rsidRPr="002E5DB5">
        <w:t>?</w:t>
      </w:r>
    </w:p>
    <w:p w:rsidR="00A67CCD" w:rsidRDefault="00B25E0C" w:rsidP="00A67CCD">
      <w:pPr>
        <w:pStyle w:val="Heading3"/>
      </w:pPr>
      <w:r>
        <w:t>Where did government happen in the early constitutional period</w:t>
      </w:r>
      <w:r w:rsidR="00A67CCD">
        <w:t>?</w:t>
      </w:r>
    </w:p>
    <w:p w:rsidR="00B25E0C" w:rsidRDefault="00B25E0C" w:rsidP="00A67CCD">
      <w:pPr>
        <w:pStyle w:val="Heading3"/>
      </w:pPr>
      <w:r>
        <w:t>When did the federal government become a major source of regulation?</w:t>
      </w:r>
    </w:p>
    <w:p w:rsidR="00A67CCD" w:rsidRDefault="00A67CCD" w:rsidP="003F282B">
      <w:pPr>
        <w:pStyle w:val="Heading2"/>
      </w:pPr>
      <w:r w:rsidRPr="002E5DB5">
        <w:t xml:space="preserve">What is the modern test for whether the delegation of power to an agency </w:t>
      </w:r>
      <w:r>
        <w:t xml:space="preserve">has been </w:t>
      </w:r>
      <w:r w:rsidRPr="002E5DB5">
        <w:t>proper</w:t>
      </w:r>
      <w:r>
        <w:t>ly done</w:t>
      </w:r>
      <w:r w:rsidRPr="002E5DB5">
        <w:t>?</w:t>
      </w:r>
    </w:p>
    <w:p w:rsidR="00B25E0C" w:rsidRDefault="00B25E0C" w:rsidP="00A67CCD">
      <w:pPr>
        <w:pStyle w:val="Heading3"/>
      </w:pPr>
      <w:r>
        <w:t>How is this test applied by the courts?</w:t>
      </w:r>
    </w:p>
    <w:p w:rsidR="00B25E0C" w:rsidRDefault="00B25E0C" w:rsidP="003F282B">
      <w:pPr>
        <w:pStyle w:val="Heading3"/>
      </w:pPr>
      <w:r>
        <w:t>How would you apply this test to a rulemaking?</w:t>
      </w:r>
    </w:p>
    <w:p w:rsidR="00B25E0C" w:rsidRDefault="00B25E0C" w:rsidP="003F282B">
      <w:pPr>
        <w:pStyle w:val="Heading3"/>
      </w:pPr>
      <w:r>
        <w:t>How would you apply this test to an adjudication?</w:t>
      </w:r>
    </w:p>
    <w:p w:rsidR="00B25E0C" w:rsidRDefault="00B25E0C" w:rsidP="003F282B">
      <w:pPr>
        <w:pStyle w:val="Heading3"/>
      </w:pPr>
      <w:r>
        <w:t>(You will not be able to fully answer these questions until you know more about both processes.)</w:t>
      </w:r>
    </w:p>
    <w:p w:rsidR="00A67CCD" w:rsidRPr="002E5DB5" w:rsidRDefault="00A67CCD" w:rsidP="003F282B">
      <w:pPr>
        <w:pStyle w:val="Heading3"/>
      </w:pPr>
      <w:r>
        <w:t>If the statute delegating the power to the agency is general - “protect us from dangerous diseases” - what can the court look to in deciding if there is enough background to review the agency’s actions?</w:t>
      </w:r>
    </w:p>
    <w:p w:rsidR="00A67CCD" w:rsidRDefault="00A67CCD" w:rsidP="00A67CCD">
      <w:pPr>
        <w:pStyle w:val="Heading3"/>
      </w:pPr>
      <w:r w:rsidRPr="002E5DB5">
        <w:t xml:space="preserve">If </w:t>
      </w:r>
      <w:r>
        <w:t>the court cannot find enough evidence of congressional intent</w:t>
      </w:r>
      <w:r w:rsidRPr="002E5DB5">
        <w:t>, does the court treat it as an unconstitutional delegation</w:t>
      </w:r>
      <w:r>
        <w:t xml:space="preserve"> or is there now another solution</w:t>
      </w:r>
      <w:r w:rsidRPr="002E5DB5">
        <w:t>?</w:t>
      </w:r>
    </w:p>
    <w:p w:rsidR="00A67CCD" w:rsidRDefault="00A67CCD" w:rsidP="00A67CCD">
      <w:pPr>
        <w:pStyle w:val="Heading2"/>
      </w:pPr>
      <w:r>
        <w:lastRenderedPageBreak/>
        <w:t>May Congress delegate the power to adjudicate criminal penalties to agencies?</w:t>
      </w:r>
    </w:p>
    <w:p w:rsidR="00A67CCD" w:rsidRDefault="00A67CCD" w:rsidP="00A67CCD">
      <w:pPr>
        <w:pStyle w:val="Heading3"/>
      </w:pPr>
      <w:r>
        <w:t>Why are criminal penalties limited to Article III courts?</w:t>
      </w:r>
    </w:p>
    <w:p w:rsidR="00A67CCD" w:rsidRDefault="00A67CCD" w:rsidP="00A67CCD">
      <w:pPr>
        <w:pStyle w:val="Heading3"/>
      </w:pPr>
      <w:r>
        <w:t>If a city wants to have traffic tickets adjudicated by an ALJ, rather than a municipal judge, how must the city change the penalties?</w:t>
      </w:r>
    </w:p>
    <w:p w:rsidR="00A67CCD" w:rsidRDefault="00A67CCD" w:rsidP="00A67CCD">
      <w:pPr>
        <w:pStyle w:val="Heading3"/>
      </w:pPr>
      <w:r>
        <w:t>What rights will the defendant lose when a criminal matter is transformed to an administrative review?</w:t>
      </w:r>
    </w:p>
    <w:p w:rsidR="00F22FAA" w:rsidRDefault="00B25E0C" w:rsidP="00B25E0C">
      <w:pPr>
        <w:pStyle w:val="Heading4"/>
      </w:pPr>
      <w:r>
        <w:t>(You will need to know more about adjudications to answer this question.)</w:t>
      </w: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0F"/>
    <w:rsid w:val="00003CFC"/>
    <w:rsid w:val="00020004"/>
    <w:rsid w:val="000433BD"/>
    <w:rsid w:val="000F06B6"/>
    <w:rsid w:val="00120E78"/>
    <w:rsid w:val="001630CC"/>
    <w:rsid w:val="001B6922"/>
    <w:rsid w:val="002244DF"/>
    <w:rsid w:val="00296B3B"/>
    <w:rsid w:val="002D34C6"/>
    <w:rsid w:val="00372435"/>
    <w:rsid w:val="0037580F"/>
    <w:rsid w:val="003A74EA"/>
    <w:rsid w:val="003B010D"/>
    <w:rsid w:val="003C6825"/>
    <w:rsid w:val="003F282B"/>
    <w:rsid w:val="00486200"/>
    <w:rsid w:val="004A339A"/>
    <w:rsid w:val="004B5FEB"/>
    <w:rsid w:val="004E6114"/>
    <w:rsid w:val="00662DF3"/>
    <w:rsid w:val="006A5430"/>
    <w:rsid w:val="006D264C"/>
    <w:rsid w:val="0070332A"/>
    <w:rsid w:val="00704C53"/>
    <w:rsid w:val="0074242B"/>
    <w:rsid w:val="00782B9C"/>
    <w:rsid w:val="00784036"/>
    <w:rsid w:val="008137B6"/>
    <w:rsid w:val="00823A9F"/>
    <w:rsid w:val="008F3CC8"/>
    <w:rsid w:val="009D1C69"/>
    <w:rsid w:val="00A67CCD"/>
    <w:rsid w:val="00A74E65"/>
    <w:rsid w:val="00AB3C0F"/>
    <w:rsid w:val="00B03ACF"/>
    <w:rsid w:val="00B25E0C"/>
    <w:rsid w:val="00B52302"/>
    <w:rsid w:val="00B52DC4"/>
    <w:rsid w:val="00B93DB6"/>
    <w:rsid w:val="00C359CB"/>
    <w:rsid w:val="00C85B7D"/>
    <w:rsid w:val="00C85BAD"/>
    <w:rsid w:val="00CB733C"/>
    <w:rsid w:val="00CE73E0"/>
    <w:rsid w:val="00CF4950"/>
    <w:rsid w:val="00D15207"/>
    <w:rsid w:val="00DB5066"/>
    <w:rsid w:val="00DF7CBB"/>
    <w:rsid w:val="00E370F2"/>
    <w:rsid w:val="00E53B2C"/>
    <w:rsid w:val="00E65782"/>
    <w:rsid w:val="00EC65C6"/>
    <w:rsid w:val="00EF2205"/>
    <w:rsid w:val="00F22FAA"/>
    <w:rsid w:val="00FA248B"/>
    <w:rsid w:val="00FA5B0C"/>
    <w:rsid w:val="00FD4115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C323A3-5E7D-4853-A9EA-CEAF3AC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2017-01-22T23:12:00Z</dcterms:created>
  <dcterms:modified xsi:type="dcterms:W3CDTF">2017-01-22T23:13:00Z</dcterms:modified>
</cp:coreProperties>
</file>