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455C0" w14:textId="370705FF" w:rsidR="007C2A1B" w:rsidRDefault="007C2A1B" w:rsidP="00D67DC3">
      <w:pPr>
        <w:pStyle w:val="Heading2"/>
        <w:rPr>
          <w:szCs w:val="36"/>
        </w:rPr>
      </w:pPr>
      <w:r>
        <w:rPr>
          <w:szCs w:val="36"/>
        </w:rPr>
        <w:t>Study Guide – Chapter 11</w:t>
      </w:r>
      <w:bookmarkStart w:id="0" w:name="_GoBack"/>
      <w:bookmarkEnd w:id="0"/>
    </w:p>
    <w:p w14:paraId="22F3818B" w14:textId="158B80AE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How does Meeker argue that the SEATO treaty authorized the military actions in Vietnam?</w:t>
      </w:r>
    </w:p>
    <w:p w14:paraId="6B04C604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Does the President have to get permission from Congress to fulfill a treaty military obligation?</w:t>
      </w:r>
    </w:p>
    <w:p w14:paraId="3AE807B6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What was the Tonkin Gulf Incident?</w:t>
      </w:r>
    </w:p>
    <w:p w14:paraId="727C95E6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What does the declassified history show?</w:t>
      </w:r>
    </w:p>
    <w:p w14:paraId="308F8F05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Why do you think Johnson reacted as he did to the Tonkin Gulf Incident?</w:t>
      </w:r>
    </w:p>
    <w:p w14:paraId="5AE50550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Why do you think Johnson introduce the Tonkin Gulf Resolution, rather than relying on the SEATO treaty?</w:t>
      </w:r>
    </w:p>
    <w:p w14:paraId="1F09B624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What does the Tonkin Gulf Resolution authorize?</w:t>
      </w:r>
      <w:r>
        <w:rPr>
          <w:szCs w:val="36"/>
        </w:rPr>
        <w:t xml:space="preserve"> P. 321</w:t>
      </w:r>
    </w:p>
    <w:p w14:paraId="529D4204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Is the Tokin Gulf Resolution a declaration of war?</w:t>
      </w:r>
    </w:p>
    <w:p w14:paraId="269281A4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Is it anything at all, legally, if it is not a declaration of war?</w:t>
      </w:r>
    </w:p>
    <w:p w14:paraId="5D842B8C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If not, what does that tell us about presidential power?</w:t>
      </w:r>
    </w:p>
    <w:p w14:paraId="328771D4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What does the authorization of force after 9/11 provide?</w:t>
      </w:r>
    </w:p>
    <w:p w14:paraId="0F463427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How does it differ from the Tonkin Gulf Resolution?</w:t>
      </w:r>
    </w:p>
    <w:p w14:paraId="52A1C09C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What did Johnson tell the American people on April 7, 1965?</w:t>
      </w:r>
      <w:r>
        <w:rPr>
          <w:szCs w:val="36"/>
        </w:rPr>
        <w:t xml:space="preserve"> P322</w:t>
      </w:r>
    </w:p>
    <w:p w14:paraId="7C4EB6D7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What did McNamara say about the war?</w:t>
      </w:r>
    </w:p>
    <w:p w14:paraId="2EDEBF05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What was the Tet Offensive?</w:t>
      </w:r>
    </w:p>
    <w:p w14:paraId="3800702E" w14:textId="77777777" w:rsidR="00D67DC3" w:rsidRPr="00247391" w:rsidRDefault="00D67DC3" w:rsidP="00D67DC3">
      <w:pPr>
        <w:pStyle w:val="Heading2"/>
        <w:rPr>
          <w:szCs w:val="36"/>
        </w:rPr>
      </w:pPr>
      <w:r>
        <w:rPr>
          <w:szCs w:val="36"/>
        </w:rPr>
        <w:t xml:space="preserve">Might the </w:t>
      </w:r>
      <w:r w:rsidRPr="00247391">
        <w:rPr>
          <w:szCs w:val="36"/>
        </w:rPr>
        <w:t>Pentagon Papers</w:t>
      </w:r>
      <w:r>
        <w:rPr>
          <w:szCs w:val="36"/>
        </w:rPr>
        <w:t xml:space="preserve"> have affected the vote on the Tonkin Gulf Resolution if they had available</w:t>
      </w:r>
      <w:r w:rsidRPr="00247391">
        <w:rPr>
          <w:szCs w:val="36"/>
        </w:rPr>
        <w:t>?</w:t>
      </w:r>
    </w:p>
    <w:p w14:paraId="03DC5F7E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Laos and Cambodia - what does "mutual participation" mean for secret operations in the war?</w:t>
      </w:r>
    </w:p>
    <w:p w14:paraId="384822E4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Does it matter that the war has expanded beyond the original aggressor state?</w:t>
      </w:r>
    </w:p>
    <w:p w14:paraId="426F4E8F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Would it matter more if there was a declaration of war?</w:t>
      </w:r>
    </w:p>
    <w:p w14:paraId="43259399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How should the president justify such incursions?</w:t>
      </w:r>
    </w:p>
    <w:p w14:paraId="6A295158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What did it mean to repeal the Gulf of Tonkin Resolution?</w:t>
      </w:r>
    </w:p>
    <w:p w14:paraId="4E2284F8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lastRenderedPageBreak/>
        <w:t>Did Congress stop other support for the war?</w:t>
      </w:r>
    </w:p>
    <w:p w14:paraId="1D53FC6E" w14:textId="77777777" w:rsidR="00D67DC3" w:rsidRDefault="00D67DC3" w:rsidP="00D67DC3">
      <w:pPr>
        <w:pStyle w:val="Heading2"/>
        <w:rPr>
          <w:rFonts w:ascii="AdvOT34fe1490.B" w:hAnsi="AdvOT34fe1490.B" w:cs="AdvOT34fe1490.B"/>
          <w:szCs w:val="24"/>
        </w:rPr>
      </w:pPr>
      <w:r>
        <w:rPr>
          <w:szCs w:val="36"/>
        </w:rPr>
        <w:t xml:space="preserve">How does the court use this to find authorization for the war in </w:t>
      </w:r>
      <w:r>
        <w:rPr>
          <w:rFonts w:ascii="AdvOT34fe1490.B" w:hAnsi="AdvOT34fe1490.B" w:cs="AdvOT34fe1490.B"/>
          <w:szCs w:val="24"/>
        </w:rPr>
        <w:t xml:space="preserve">Orlando v. Laird, p. </w:t>
      </w:r>
      <w:proofErr w:type="gramStart"/>
      <w:r>
        <w:rPr>
          <w:rFonts w:ascii="AdvOT34fe1490.B" w:hAnsi="AdvOT34fe1490.B" w:cs="AdvOT34fe1490.B"/>
          <w:szCs w:val="24"/>
        </w:rPr>
        <w:t>332.</w:t>
      </w:r>
      <w:proofErr w:type="gramEnd"/>
    </w:p>
    <w:p w14:paraId="3A07D5BD" w14:textId="77777777" w:rsidR="00D67DC3" w:rsidRDefault="00D67DC3" w:rsidP="00D67DC3">
      <w:pPr>
        <w:pStyle w:val="Heading3"/>
        <w:rPr>
          <w:szCs w:val="36"/>
        </w:rPr>
      </w:pPr>
      <w:r>
        <w:rPr>
          <w:szCs w:val="36"/>
        </w:rPr>
        <w:t>What were the standing facts for the plaintiffs?</w:t>
      </w:r>
    </w:p>
    <w:p w14:paraId="5663976F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What is a signing statement?</w:t>
      </w:r>
    </w:p>
    <w:p w14:paraId="45B55BF5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What did Nixon say in the signing statement to the bill that included the Mansfield amendment, which urged him to end the war?</w:t>
      </w:r>
    </w:p>
    <w:p w14:paraId="5E8077DA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 xml:space="preserve">What did Nixon do when </w:t>
      </w:r>
      <w:proofErr w:type="gramStart"/>
      <w:r w:rsidRPr="00247391">
        <w:rPr>
          <w:szCs w:val="36"/>
        </w:rPr>
        <w:t>presented</w:t>
      </w:r>
      <w:proofErr w:type="gramEnd"/>
      <w:r w:rsidRPr="00247391">
        <w:rPr>
          <w:szCs w:val="36"/>
        </w:rPr>
        <w:t xml:space="preserve"> with a bill cutting off funding for Cambodia and Laos?</w:t>
      </w:r>
    </w:p>
    <w:p w14:paraId="11E8359B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Based on this, what do the plaintiffs argue in Holtzman v. Schlesinger, 484 F.2d 1307 (1973)?</w:t>
      </w:r>
    </w:p>
    <w:p w14:paraId="575CC0BC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Did the court accept this?</w:t>
      </w:r>
    </w:p>
    <w:p w14:paraId="60ADF714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What did Nixon agree to in a bill passed by Congress in 1973?</w:t>
      </w:r>
    </w:p>
    <w:p w14:paraId="6BD517A6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How did the war finally end?</w:t>
      </w:r>
    </w:p>
    <w:p w14:paraId="3B6A079D" w14:textId="77777777" w:rsidR="00D67DC3" w:rsidRPr="00247391" w:rsidRDefault="00D67DC3" w:rsidP="00D67DC3">
      <w:pPr>
        <w:pStyle w:val="Heading2"/>
        <w:rPr>
          <w:szCs w:val="36"/>
        </w:rPr>
      </w:pPr>
      <w:r w:rsidRPr="00247391">
        <w:rPr>
          <w:szCs w:val="36"/>
        </w:rPr>
        <w:t>War Powers Resolution</w:t>
      </w:r>
    </w:p>
    <w:p w14:paraId="6DB2E5A7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szCs w:val="36"/>
        </w:rPr>
        <w:t>How was the War Powers Resolution passed?</w:t>
      </w:r>
    </w:p>
    <w:p w14:paraId="2ABFCAE6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szCs w:val="36"/>
        </w:rPr>
        <w:t>The War Powers Resolution</w:t>
      </w:r>
      <w:r>
        <w:rPr>
          <w:szCs w:val="36"/>
        </w:rPr>
        <w:t xml:space="preserve"> p.349</w:t>
      </w:r>
    </w:p>
    <w:p w14:paraId="1AD7B605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Parse each provision of the War Powers Resolution - figure out what each part means and be prepared to explain it.</w:t>
      </w:r>
    </w:p>
    <w:p w14:paraId="2AA9981B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What is the purpose of the Resolution?</w:t>
      </w:r>
    </w:p>
    <w:p w14:paraId="0B4EA185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What is Congress claiming about its right to control presidential powers?</w:t>
      </w:r>
    </w:p>
    <w:p w14:paraId="16DA8AF1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When can the president use troops?</w:t>
      </w:r>
    </w:p>
    <w:p w14:paraId="5910FA12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What is the ambiguity in #3?</w:t>
      </w:r>
    </w:p>
    <w:p w14:paraId="2A29E5E0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What does Congress want consultation to mean?</w:t>
      </w:r>
    </w:p>
    <w:p w14:paraId="24647CF9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What do presidents think it means?</w:t>
      </w:r>
    </w:p>
    <w:p w14:paraId="3E1B1195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REPORTING</w:t>
      </w:r>
    </w:p>
    <w:p w14:paraId="2F7E52A7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 xml:space="preserve">SEC. 4. </w:t>
      </w:r>
    </w:p>
    <w:p w14:paraId="1C359C20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lastRenderedPageBreak/>
        <w:t>What triggers reporting?</w:t>
      </w:r>
    </w:p>
    <w:p w14:paraId="7DEC1964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Who does the president report to?</w:t>
      </w:r>
    </w:p>
    <w:p w14:paraId="6F7A00DF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What must the report contain?</w:t>
      </w:r>
    </w:p>
    <w:p w14:paraId="017D63CB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Is this a continuing duty to report?</w:t>
      </w:r>
    </w:p>
    <w:p w14:paraId="7B19F7EB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CONGRESSIONAL ACTION</w:t>
      </w:r>
    </w:p>
    <w:p w14:paraId="2E48FC04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 xml:space="preserve">SEC. 5. </w:t>
      </w:r>
    </w:p>
    <w:p w14:paraId="40F8F2DB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What does Congress do with the report?</w:t>
      </w:r>
    </w:p>
    <w:p w14:paraId="6DD1CE67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What is the clock that the report starts ticking?</w:t>
      </w:r>
    </w:p>
    <w:p w14:paraId="24E840AD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How long is it?</w:t>
      </w:r>
    </w:p>
    <w:p w14:paraId="7D05FF0A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What is supposed to happen if Congress does not act before the clock runs out?</w:t>
      </w:r>
    </w:p>
    <w:p w14:paraId="6FC18C36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What tolls the clock, allowing the troops to stay?</w:t>
      </w:r>
    </w:p>
    <w:p w14:paraId="0C1F2E23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What does the resolution say Congress can do by concurrent resolution?</w:t>
      </w:r>
    </w:p>
    <w:p w14:paraId="75FED115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What does section 8, INTERPRETATION OF JOINT RESOLUTION, try to do to limit the president's actions?</w:t>
      </w:r>
    </w:p>
    <w:p w14:paraId="53CF857E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Who is the Rule of Construction section aimed at?</w:t>
      </w:r>
    </w:p>
    <w:p w14:paraId="6C5694A2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Is this a proper role for Congress?</w:t>
      </w:r>
    </w:p>
    <w:p w14:paraId="5090F207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Is this binding on subsequent laws?</w:t>
      </w:r>
    </w:p>
    <w:p w14:paraId="63A1D507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Why or why not?</w:t>
      </w:r>
    </w:p>
    <w:p w14:paraId="52764941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How does it attempt to turn all mutual defense treaties into non-self-executing treaties?</w:t>
      </w:r>
    </w:p>
    <w:p w14:paraId="58644A16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What is the constitutional problem with this?</w:t>
      </w:r>
    </w:p>
    <w:p w14:paraId="7C920BED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What treaty required military actions did it leave unaffected?</w:t>
      </w:r>
    </w:p>
    <w:p w14:paraId="065064C2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szCs w:val="36"/>
        </w:rPr>
        <w:t>Why did Nixon veto the War Powers Resolution?</w:t>
      </w:r>
    </w:p>
    <w:p w14:paraId="1CBAA79E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szCs w:val="36"/>
        </w:rPr>
        <w:t>Did it pass anyway?</w:t>
      </w:r>
    </w:p>
    <w:p w14:paraId="3FBD208E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szCs w:val="36"/>
        </w:rPr>
        <w:t>Why did Nixon's veto undermine the original intent of the resolution?</w:t>
      </w:r>
    </w:p>
    <w:p w14:paraId="13116993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szCs w:val="36"/>
        </w:rPr>
        <w:lastRenderedPageBreak/>
        <w:t>Have any subsequent presidents agreed to be bound by it?</w:t>
      </w:r>
    </w:p>
    <w:p w14:paraId="1E0BEEF1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szCs w:val="36"/>
        </w:rPr>
        <w:t>What did Clinton do that violated it?</w:t>
      </w:r>
    </w:p>
    <w:p w14:paraId="3498958F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szCs w:val="36"/>
        </w:rPr>
        <w:t>Why did Nixon say it would undermine the president's ability to conduct foreign policy?</w:t>
      </w:r>
    </w:p>
    <w:p w14:paraId="5CAE5BC0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szCs w:val="36"/>
        </w:rPr>
        <w:t>How might it encourage an enemy to keep fighting?</w:t>
      </w:r>
    </w:p>
    <w:p w14:paraId="0AFBFC81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szCs w:val="36"/>
        </w:rPr>
        <w:t xml:space="preserve">Why </w:t>
      </w:r>
      <w:proofErr w:type="gramStart"/>
      <w:r w:rsidRPr="00247391">
        <w:rPr>
          <w:szCs w:val="36"/>
        </w:rPr>
        <w:t>is</w:t>
      </w:r>
      <w:proofErr w:type="gramEnd"/>
      <w:r w:rsidRPr="00247391">
        <w:rPr>
          <w:szCs w:val="36"/>
        </w:rPr>
        <w:t xml:space="preserve"> the 60 day clock a constitutional problem?</w:t>
      </w:r>
    </w:p>
    <w:p w14:paraId="63CEBF68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szCs w:val="36"/>
        </w:rPr>
        <w:t>Why is this exactly why Congress wanted it?</w:t>
      </w:r>
    </w:p>
    <w:p w14:paraId="0D91D64C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szCs w:val="36"/>
        </w:rPr>
        <w:t>Why doesn't Congress want to vote on cutting off presidential action?</w:t>
      </w:r>
    </w:p>
    <w:p w14:paraId="02F8BBD3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szCs w:val="36"/>
        </w:rPr>
        <w:t>What was the first WPR report?</w:t>
      </w:r>
    </w:p>
    <w:p w14:paraId="0889797F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szCs w:val="36"/>
        </w:rPr>
        <w:t>What was the "tanker war"?</w:t>
      </w:r>
    </w:p>
    <w:p w14:paraId="5A973739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i/>
          <w:szCs w:val="36"/>
        </w:rPr>
        <w:t>Lowry v. Reagan</w:t>
      </w:r>
      <w:r w:rsidRPr="00247391">
        <w:rPr>
          <w:szCs w:val="36"/>
        </w:rPr>
        <w:t>, 676 F. Supp. 333 (D.D.C. 1987)</w:t>
      </w:r>
    </w:p>
    <w:p w14:paraId="762E7CC4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Who did the plaintiffs represent?</w:t>
      </w:r>
    </w:p>
    <w:p w14:paraId="61813F27" w14:textId="77777777" w:rsidR="00D67DC3" w:rsidRDefault="00D67DC3" w:rsidP="00D67DC3">
      <w:pPr>
        <w:pStyle w:val="Heading4"/>
        <w:rPr>
          <w:szCs w:val="36"/>
        </w:rPr>
      </w:pPr>
      <w:r>
        <w:rPr>
          <w:szCs w:val="36"/>
        </w:rPr>
        <w:t>What did the court find about the legal standards in the Resolution as regards what needed to be reported?</w:t>
      </w:r>
    </w:p>
    <w:p w14:paraId="352C9DC6" w14:textId="77777777" w:rsidR="00D67DC3" w:rsidRDefault="00D67DC3" w:rsidP="00D67DC3">
      <w:pPr>
        <w:pStyle w:val="Heading4"/>
        <w:rPr>
          <w:szCs w:val="36"/>
        </w:rPr>
      </w:pPr>
      <w:r>
        <w:rPr>
          <w:szCs w:val="36"/>
        </w:rPr>
        <w:t>Did the court see itself as well positioned to evaluate hostilities?</w:t>
      </w:r>
    </w:p>
    <w:p w14:paraId="1CA1295C" w14:textId="77777777" w:rsidR="00D67DC3" w:rsidRDefault="00D67DC3" w:rsidP="00D67DC3">
      <w:pPr>
        <w:pStyle w:val="Heading4"/>
      </w:pPr>
      <w:r>
        <w:t>Did the court find that the Resolution contained enforceable standards?</w:t>
      </w:r>
    </w:p>
    <w:p w14:paraId="736B5387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i/>
          <w:szCs w:val="36"/>
        </w:rPr>
        <w:t>Koohi v. United States</w:t>
      </w:r>
      <w:r w:rsidRPr="00247391">
        <w:rPr>
          <w:szCs w:val="36"/>
        </w:rPr>
        <w:t>, 976 F.2d 1328 (9th Cir. 1992)</w:t>
      </w:r>
    </w:p>
    <w:p w14:paraId="77705DBF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Who are the plaintiffs?</w:t>
      </w:r>
    </w:p>
    <w:p w14:paraId="451D41D8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What law are the claiming under?</w:t>
      </w:r>
    </w:p>
    <w:p w14:paraId="0DDC1D17" w14:textId="77777777" w:rsidR="00D67DC3" w:rsidRDefault="00D67DC3" w:rsidP="00D67DC3">
      <w:pPr>
        <w:pStyle w:val="Heading4"/>
        <w:rPr>
          <w:szCs w:val="36"/>
        </w:rPr>
      </w:pPr>
      <w:r>
        <w:rPr>
          <w:szCs w:val="36"/>
        </w:rPr>
        <w:t>(there is another provision blocking actions outside the US and I am not sure why it was not applied in this case)</w:t>
      </w:r>
    </w:p>
    <w:p w14:paraId="5054A683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Why aren't they blocked by the provisions that prevent claims based on intentional actions?</w:t>
      </w:r>
    </w:p>
    <w:p w14:paraId="36C82940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Why doesn't the US claim it was a discretionary action?</w:t>
      </w:r>
    </w:p>
    <w:p w14:paraId="25315BA3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What exception is the court reviewing?</w:t>
      </w:r>
    </w:p>
    <w:p w14:paraId="04CED9E8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What did Lowry say about the court deciding if there were hostilities going on?</w:t>
      </w:r>
    </w:p>
    <w:p w14:paraId="0E8A4591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lastRenderedPageBreak/>
        <w:t>What did this court say?</w:t>
      </w:r>
    </w:p>
    <w:p w14:paraId="0F6C55B2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Why?</w:t>
      </w:r>
    </w:p>
    <w:p w14:paraId="4A2037EC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How can you reconcile these holdings?</w:t>
      </w:r>
    </w:p>
    <w:p w14:paraId="510E43A8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Are they answering the same question?</w:t>
      </w:r>
    </w:p>
    <w:p w14:paraId="2B466597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i/>
          <w:szCs w:val="36"/>
        </w:rPr>
        <w:t>Crockett v. Reagan</w:t>
      </w:r>
      <w:r w:rsidRPr="00247391">
        <w:rPr>
          <w:szCs w:val="36"/>
        </w:rPr>
        <w:t>, 558 F. Supp. 893, 901 (D.D.C. 1982), aff’d, 720 F.2d 1355 (D.C. Cir. 1983)</w:t>
      </w:r>
    </w:p>
    <w:p w14:paraId="46B4185D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What did the court say about whether courts should be ordering the president to pull out troops?</w:t>
      </w:r>
    </w:p>
    <w:p w14:paraId="4E648DD7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What are the problems with a court-ordered troop withdrawal?</w:t>
      </w:r>
    </w:p>
    <w:p w14:paraId="02A251C4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szCs w:val="36"/>
        </w:rPr>
        <w:t>What is the "free pass" theory?</w:t>
      </w:r>
    </w:p>
    <w:p w14:paraId="102BB2F0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szCs w:val="36"/>
        </w:rPr>
        <w:t>Should/Could Congress revise the War Powers Resolution to make it more effective?</w:t>
      </w:r>
    </w:p>
    <w:p w14:paraId="777C5BC7" w14:textId="77777777" w:rsidR="00D67DC3" w:rsidRPr="00247391" w:rsidRDefault="00D67DC3" w:rsidP="00D67DC3">
      <w:pPr>
        <w:pStyle w:val="Heading3"/>
        <w:rPr>
          <w:szCs w:val="36"/>
        </w:rPr>
      </w:pPr>
      <w:r w:rsidRPr="00247391">
        <w:rPr>
          <w:szCs w:val="36"/>
        </w:rPr>
        <w:t>The WPR in practice</w:t>
      </w:r>
    </w:p>
    <w:p w14:paraId="78D9E324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Why didn’t President Obama cite WPR §4(a)(1) when he had deployed aircraft to conduct ‘‘a series of strikes against air defense systems and military airfields</w:t>
      </w:r>
      <w:proofErr w:type="gramStart"/>
      <w:r w:rsidRPr="00247391">
        <w:rPr>
          <w:szCs w:val="36"/>
        </w:rPr>
        <w:t>. . . .</w:t>
      </w:r>
      <w:proofErr w:type="gramEnd"/>
      <w:r w:rsidRPr="00247391">
        <w:rPr>
          <w:szCs w:val="36"/>
        </w:rPr>
        <w:t xml:space="preserve">’’? </w:t>
      </w:r>
    </w:p>
    <w:p w14:paraId="59EBD409" w14:textId="77777777" w:rsidR="00D67DC3" w:rsidRPr="00247391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 xml:space="preserve">Weren’t these ‘‘imminent hostilities,’’ if anything is? </w:t>
      </w:r>
    </w:p>
    <w:p w14:paraId="47325621" w14:textId="77777777" w:rsidR="00D67DC3" w:rsidRDefault="00D67DC3" w:rsidP="00D67DC3">
      <w:pPr>
        <w:pStyle w:val="Heading4"/>
        <w:rPr>
          <w:szCs w:val="36"/>
        </w:rPr>
      </w:pPr>
      <w:r w:rsidRPr="00247391">
        <w:rPr>
          <w:szCs w:val="36"/>
        </w:rPr>
        <w:t>Did the report and its timing comply with the letter of the WPR? Its spirit?</w:t>
      </w:r>
    </w:p>
    <w:p w14:paraId="711F094D" w14:textId="77777777" w:rsidR="00D67DC3" w:rsidRPr="00247391" w:rsidRDefault="00D67DC3" w:rsidP="00D67DC3">
      <w:pPr>
        <w:pStyle w:val="Heading4"/>
        <w:rPr>
          <w:szCs w:val="36"/>
        </w:rPr>
      </w:pPr>
      <w:r>
        <w:rPr>
          <w:szCs w:val="36"/>
        </w:rPr>
        <w:t>Does a tweet count as a report?</w:t>
      </w:r>
    </w:p>
    <w:p w14:paraId="62ADDDFA" w14:textId="77777777" w:rsidR="00F22FAA" w:rsidRDefault="00F22FAA">
      <w:pPr>
        <w:pStyle w:val="BodyText"/>
      </w:pPr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vOT34fe1490.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65F3759A-CD73-43E3-A412-5E15A8B4BDA8}"/>
    <w:docVar w:name="dgnword-eventsink" w:val="2253272111184"/>
  </w:docVars>
  <w:rsids>
    <w:rsidRoot w:val="00D67DC3"/>
    <w:rsid w:val="00003CFC"/>
    <w:rsid w:val="000433BD"/>
    <w:rsid w:val="000B35D4"/>
    <w:rsid w:val="000F06B6"/>
    <w:rsid w:val="00103F02"/>
    <w:rsid w:val="00120E78"/>
    <w:rsid w:val="001630CC"/>
    <w:rsid w:val="001B6922"/>
    <w:rsid w:val="001E3BFF"/>
    <w:rsid w:val="00296B3B"/>
    <w:rsid w:val="002D34C6"/>
    <w:rsid w:val="00372435"/>
    <w:rsid w:val="0037580F"/>
    <w:rsid w:val="003A74EA"/>
    <w:rsid w:val="003C6825"/>
    <w:rsid w:val="00486200"/>
    <w:rsid w:val="004A339A"/>
    <w:rsid w:val="004B5FEB"/>
    <w:rsid w:val="004D58B5"/>
    <w:rsid w:val="004E02FE"/>
    <w:rsid w:val="004E6114"/>
    <w:rsid w:val="0064085E"/>
    <w:rsid w:val="00662DF3"/>
    <w:rsid w:val="006A5430"/>
    <w:rsid w:val="006D264C"/>
    <w:rsid w:val="0070332A"/>
    <w:rsid w:val="0074242B"/>
    <w:rsid w:val="00782B9C"/>
    <w:rsid w:val="007C2A1B"/>
    <w:rsid w:val="008137B6"/>
    <w:rsid w:val="00823A9F"/>
    <w:rsid w:val="008F3CC8"/>
    <w:rsid w:val="009D1C69"/>
    <w:rsid w:val="00A74E65"/>
    <w:rsid w:val="00B03ACF"/>
    <w:rsid w:val="00B52302"/>
    <w:rsid w:val="00B52DC4"/>
    <w:rsid w:val="00C24212"/>
    <w:rsid w:val="00C359CB"/>
    <w:rsid w:val="00C77BD3"/>
    <w:rsid w:val="00C85BAD"/>
    <w:rsid w:val="00CB733C"/>
    <w:rsid w:val="00CF4950"/>
    <w:rsid w:val="00D67DC3"/>
    <w:rsid w:val="00DB5066"/>
    <w:rsid w:val="00DD5DAD"/>
    <w:rsid w:val="00E370F2"/>
    <w:rsid w:val="00E65782"/>
    <w:rsid w:val="00EC65C6"/>
    <w:rsid w:val="00EF2205"/>
    <w:rsid w:val="00EF6CBE"/>
    <w:rsid w:val="00F22FAA"/>
    <w:rsid w:val="00FA248B"/>
    <w:rsid w:val="00FA5B0C"/>
    <w:rsid w:val="00FA66E6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4B654"/>
  <w15:docId w15:val="{7B1E8CC6-E655-4ECC-B7E9-CECC98B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372435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rsid w:val="00EF220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8F3CC8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C77BD3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74242B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3CC8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3CC8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3CC8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3CC8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3CC8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aliases w:val="FN Reference"/>
    <w:qFormat/>
    <w:rsid w:val="00FA66E6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link w:val="BodyTextChar"/>
    <w:rsid w:val="0064085E"/>
    <w:pPr>
      <w:spacing w:after="240"/>
    </w:pPr>
    <w:rPr>
      <w:noProof w:val="0"/>
    </w:rPr>
  </w:style>
  <w:style w:type="paragraph" w:styleId="FootnoteText">
    <w:name w:val="footnote text"/>
    <w:aliases w:val="FN Text"/>
    <w:basedOn w:val="basefont"/>
    <w:link w:val="FootnoteTextChar"/>
    <w:qFormat/>
    <w:rsid w:val="000B35D4"/>
    <w:pPr>
      <w:spacing w:after="120"/>
    </w:pPr>
    <w:rPr>
      <w:rFonts w:cs="Courier"/>
      <w:noProof w:val="0"/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C24212"/>
    <w:pPr>
      <w:ind w:left="720" w:right="720"/>
    </w:pPr>
  </w:style>
  <w:style w:type="paragraph" w:customStyle="1" w:styleId="basefont">
    <w:name w:val="base font"/>
    <w:next w:val="BodyText"/>
    <w:rsid w:val="00B52DC4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link w:val="TitleChar"/>
    <w:qFormat/>
    <w:rsid w:val="008F3C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F3CC8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NoSpacing1">
    <w:name w:val="No Spacing1"/>
    <w:uiPriority w:val="1"/>
    <w:qFormat/>
    <w:rsid w:val="008F3CC8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8F3CC8"/>
    <w:pPr>
      <w:jc w:val="center"/>
    </w:pPr>
    <w:rPr>
      <w:sz w:val="28"/>
    </w:rPr>
  </w:style>
  <w:style w:type="character" w:customStyle="1" w:styleId="Heading1Char">
    <w:name w:val="Heading 1 Char"/>
    <w:link w:val="Heading1"/>
    <w:rsid w:val="00EF2205"/>
    <w:rPr>
      <w:b/>
      <w:sz w:val="24"/>
    </w:rPr>
  </w:style>
  <w:style w:type="character" w:customStyle="1" w:styleId="Heading2Char">
    <w:name w:val="Heading 2 Char"/>
    <w:link w:val="Heading2"/>
    <w:rsid w:val="008F3CC8"/>
    <w:rPr>
      <w:b/>
      <w:sz w:val="24"/>
    </w:rPr>
  </w:style>
  <w:style w:type="character" w:customStyle="1" w:styleId="Heading3Char">
    <w:name w:val="Heading 3 Char"/>
    <w:link w:val="Heading3"/>
    <w:rsid w:val="00C77BD3"/>
    <w:rPr>
      <w:b/>
      <w:sz w:val="24"/>
      <w:szCs w:val="24"/>
    </w:rPr>
  </w:style>
  <w:style w:type="character" w:customStyle="1" w:styleId="Heading4Char">
    <w:name w:val="Heading 4 Char"/>
    <w:link w:val="Heading4"/>
    <w:rsid w:val="0074242B"/>
    <w:rPr>
      <w:sz w:val="24"/>
      <w:szCs w:val="24"/>
    </w:rPr>
  </w:style>
  <w:style w:type="character" w:customStyle="1" w:styleId="Heading5Char">
    <w:name w:val="Heading 5 Char"/>
    <w:link w:val="Heading5"/>
    <w:rsid w:val="008F3CC8"/>
    <w:rPr>
      <w:b/>
      <w:sz w:val="24"/>
      <w:szCs w:val="24"/>
    </w:rPr>
  </w:style>
  <w:style w:type="character" w:customStyle="1" w:styleId="Heading6Char">
    <w:name w:val="Heading 6 Char"/>
    <w:link w:val="Heading6"/>
    <w:rsid w:val="008F3CC8"/>
    <w:rPr>
      <w:b/>
      <w:sz w:val="24"/>
      <w:szCs w:val="24"/>
    </w:rPr>
  </w:style>
  <w:style w:type="character" w:customStyle="1" w:styleId="Heading7Char">
    <w:name w:val="Heading 7 Char"/>
    <w:link w:val="Heading7"/>
    <w:rsid w:val="008F3CC8"/>
    <w:rPr>
      <w:b/>
      <w:sz w:val="24"/>
      <w:szCs w:val="24"/>
    </w:rPr>
  </w:style>
  <w:style w:type="character" w:customStyle="1" w:styleId="Heading8Char">
    <w:name w:val="Heading 8 Char"/>
    <w:link w:val="Heading8"/>
    <w:rsid w:val="008F3CC8"/>
    <w:rPr>
      <w:b/>
      <w:i/>
      <w:sz w:val="24"/>
      <w:szCs w:val="24"/>
    </w:rPr>
  </w:style>
  <w:style w:type="character" w:customStyle="1" w:styleId="Heading9Char">
    <w:name w:val="Heading 9 Char"/>
    <w:link w:val="Heading9"/>
    <w:rsid w:val="008F3CC8"/>
    <w:rPr>
      <w:sz w:val="18"/>
      <w:szCs w:val="24"/>
    </w:rPr>
  </w:style>
  <w:style w:type="character" w:customStyle="1" w:styleId="TitleChar">
    <w:name w:val="Title Char"/>
    <w:link w:val="Title"/>
    <w:rsid w:val="008F3CC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CC8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74242B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74242B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372435"/>
    <w:pPr>
      <w:spacing w:after="100" w:afterAutospacing="1"/>
    </w:pPr>
    <w:rPr>
      <w:i/>
      <w:vanish/>
    </w:rPr>
  </w:style>
  <w:style w:type="character" w:customStyle="1" w:styleId="FootnoteTextChar">
    <w:name w:val="Footnote Text Char"/>
    <w:aliases w:val="FN Text Char"/>
    <w:link w:val="FootnoteText"/>
    <w:rsid w:val="000B35D4"/>
    <w:rPr>
      <w:rFonts w:cs="Courier"/>
    </w:rPr>
  </w:style>
  <w:style w:type="character" w:customStyle="1" w:styleId="BodyTextChar">
    <w:name w:val="Body Text Char"/>
    <w:link w:val="BodyText"/>
    <w:rsid w:val="0064085E"/>
    <w:rPr>
      <w:sz w:val="24"/>
    </w:rPr>
  </w:style>
  <w:style w:type="paragraph" w:customStyle="1" w:styleId="Quote-Bodytext">
    <w:name w:val="Quote - Body text"/>
    <w:basedOn w:val="BodyText"/>
    <w:qFormat/>
    <w:rsid w:val="00FA66E6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-e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Normal-epr.dotm</Template>
  <TotalTime>2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 School of Law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3</cp:revision>
  <dcterms:created xsi:type="dcterms:W3CDTF">2020-02-26T23:08:00Z</dcterms:created>
  <dcterms:modified xsi:type="dcterms:W3CDTF">2020-02-26T23:10:00Z</dcterms:modified>
</cp:coreProperties>
</file>