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36" w:rsidRDefault="00161036" w:rsidP="00161036">
      <w:pPr>
        <w:pStyle w:val="Heading1"/>
      </w:pPr>
      <w:r>
        <w:t>Chapter 22 – Programmatic Electronic Surveillance for Foreign Intelligence</w:t>
      </w:r>
    </w:p>
    <w:p w:rsidR="00161036" w:rsidRDefault="00161036" w:rsidP="00161036">
      <w:pPr>
        <w:pStyle w:val="Heading2"/>
      </w:pPr>
      <w:r>
        <w:t>How does the use digital communications potentially subject domestic communications to international surveillance?</w:t>
      </w:r>
    </w:p>
    <w:p w:rsidR="00161036" w:rsidRDefault="00161036" w:rsidP="00161036">
      <w:pPr>
        <w:pStyle w:val="Heading2"/>
      </w:pPr>
      <w:r>
        <w:t>What was the Bush II Terrorist Surveillance Program (TSP)?</w:t>
      </w:r>
    </w:p>
    <w:p w:rsidR="00161036" w:rsidRDefault="00161036" w:rsidP="00161036">
      <w:pPr>
        <w:pStyle w:val="Heading2"/>
      </w:pPr>
      <w:r w:rsidRPr="00372BEF">
        <w:t xml:space="preserve">Letter from William E. </w:t>
      </w:r>
      <w:proofErr w:type="spellStart"/>
      <w:r w:rsidRPr="00372BEF">
        <w:t>Moschella</w:t>
      </w:r>
      <w:proofErr w:type="spellEnd"/>
    </w:p>
    <w:p w:rsidR="00161036" w:rsidRDefault="00161036" w:rsidP="00161036">
      <w:pPr>
        <w:pStyle w:val="Heading3"/>
      </w:pPr>
      <w:r>
        <w:t>This is a dense defense of the legal authorization for the TSP. You should unpack it and see if you accept the justification.</w:t>
      </w:r>
    </w:p>
    <w:p w:rsidR="00161036" w:rsidRDefault="00161036" w:rsidP="00161036">
      <w:pPr>
        <w:pStyle w:val="Heading4"/>
      </w:pPr>
      <w:r>
        <w:t>What does the letter argue that the president can do on his intrinsic constitutional authority?</w:t>
      </w:r>
    </w:p>
    <w:p w:rsidR="00161036" w:rsidRDefault="00161036" w:rsidP="00161036">
      <w:pPr>
        <w:pStyle w:val="Heading4"/>
      </w:pPr>
      <w:r>
        <w:t>What did In re Sealed Case say about this power?</w:t>
      </w:r>
    </w:p>
    <w:p w:rsidR="00161036" w:rsidRDefault="00161036" w:rsidP="00161036">
      <w:pPr>
        <w:pStyle w:val="Heading4"/>
      </w:pPr>
      <w:r>
        <w:t xml:space="preserve">What does </w:t>
      </w:r>
      <w:r>
        <w:rPr>
          <w:i/>
        </w:rPr>
        <w:t>Katz</w:t>
      </w:r>
      <w:r>
        <w:t xml:space="preserve"> say?</w:t>
      </w:r>
    </w:p>
    <w:p w:rsidR="00161036" w:rsidRDefault="00161036" w:rsidP="00161036">
      <w:pPr>
        <w:pStyle w:val="Heading4"/>
      </w:pPr>
      <w:r>
        <w:t>How does the AUMF support the TSP?</w:t>
      </w:r>
    </w:p>
    <w:p w:rsidR="00161036" w:rsidRDefault="00161036" w:rsidP="00161036">
      <w:pPr>
        <w:pStyle w:val="Heading4"/>
      </w:pPr>
      <w:r>
        <w:t>What is the argument that the AUMF applies domestically?</w:t>
      </w:r>
    </w:p>
    <w:p w:rsidR="00161036" w:rsidRDefault="00161036" w:rsidP="00161036">
      <w:pPr>
        <w:pStyle w:val="Heading4"/>
      </w:pPr>
      <w:r>
        <w:t xml:space="preserve">How does </w:t>
      </w:r>
      <w:r>
        <w:rPr>
          <w:i/>
        </w:rPr>
        <w:t>Hamdi</w:t>
      </w:r>
      <w:r>
        <w:t xml:space="preserve"> support this reading?</w:t>
      </w:r>
    </w:p>
    <w:p w:rsidR="00161036" w:rsidRDefault="00161036" w:rsidP="00161036">
      <w:pPr>
        <w:pStyle w:val="Heading4"/>
      </w:pPr>
      <w:r>
        <w:t>What is the precedent from WWI?</w:t>
      </w:r>
    </w:p>
    <w:p w:rsidR="00161036" w:rsidRDefault="00161036" w:rsidP="00161036">
      <w:pPr>
        <w:pStyle w:val="Heading4"/>
      </w:pPr>
      <w:r>
        <w:t>Why doesn’t the TSP require a FISA warrant?</w:t>
      </w:r>
    </w:p>
    <w:p w:rsidR="00161036" w:rsidRDefault="00161036" w:rsidP="00161036">
      <w:pPr>
        <w:pStyle w:val="Heading4"/>
      </w:pPr>
      <w:r>
        <w:t>What is the authorizing statute?</w:t>
      </w:r>
    </w:p>
    <w:p w:rsidR="00161036" w:rsidRDefault="00161036" w:rsidP="00161036">
      <w:pPr>
        <w:pStyle w:val="Heading4"/>
      </w:pPr>
      <w:r>
        <w:t>Which exception to the 4</w:t>
      </w:r>
      <w:r w:rsidRPr="00EB16A0">
        <w:rPr>
          <w:vertAlign w:val="superscript"/>
        </w:rPr>
        <w:t>th</w:t>
      </w:r>
      <w:r>
        <w:t xml:space="preserve"> Amendment might also shelter the TSP?</w:t>
      </w:r>
    </w:p>
    <w:p w:rsidR="00161036" w:rsidRDefault="00161036" w:rsidP="00161036">
      <w:pPr>
        <w:pStyle w:val="Heading4"/>
      </w:pPr>
      <w:r>
        <w:t>How would this be different from the checkpoint that was not allowed?</w:t>
      </w:r>
    </w:p>
    <w:p w:rsidR="00161036" w:rsidRDefault="00161036" w:rsidP="00161036">
      <w:pPr>
        <w:pStyle w:val="Heading4"/>
      </w:pPr>
      <w:r>
        <w:t>How was this program authorized? How does the reauthorization support the reasonableness argument?</w:t>
      </w:r>
    </w:p>
    <w:p w:rsidR="00161036" w:rsidRDefault="00161036" w:rsidP="00161036">
      <w:pPr>
        <w:pStyle w:val="Heading4"/>
      </w:pPr>
      <w:r>
        <w:t>Who was the TSP aimed at?</w:t>
      </w:r>
    </w:p>
    <w:p w:rsidR="00161036" w:rsidRDefault="00161036" w:rsidP="00161036">
      <w:pPr>
        <w:pStyle w:val="Heading4"/>
      </w:pPr>
      <w:r>
        <w:t>How do you think these people were identified?</w:t>
      </w:r>
    </w:p>
    <w:p w:rsidR="00161036" w:rsidRDefault="00161036" w:rsidP="00161036">
      <w:pPr>
        <w:pStyle w:val="Heading4"/>
      </w:pPr>
      <w:r>
        <w:t>What is data mining?</w:t>
      </w:r>
    </w:p>
    <w:p w:rsidR="00161036" w:rsidRDefault="00161036" w:rsidP="00161036">
      <w:pPr>
        <w:pStyle w:val="Heading4"/>
      </w:pPr>
      <w:r>
        <w:t>Does data mining require a 4</w:t>
      </w:r>
      <w:r w:rsidRPr="00593E6E">
        <w:rPr>
          <w:vertAlign w:val="superscript"/>
        </w:rPr>
        <w:t>th</w:t>
      </w:r>
      <w:r>
        <w:t xml:space="preserve"> Amendment warrant?</w:t>
      </w:r>
    </w:p>
    <w:p w:rsidR="00161036" w:rsidRDefault="00161036" w:rsidP="00161036">
      <w:pPr>
        <w:pStyle w:val="Heading4"/>
      </w:pPr>
      <w:r>
        <w:t>Referring back to Chapter 21, what is the government’s track record in getting FISA warrants?</w:t>
      </w:r>
    </w:p>
    <w:p w:rsidR="00161036" w:rsidRDefault="00161036" w:rsidP="00161036">
      <w:pPr>
        <w:pStyle w:val="Heading4"/>
      </w:pPr>
      <w:r>
        <w:lastRenderedPageBreak/>
        <w:t>Why did the AG say the Bush administration did not get a FISA warrant for the TSP?</w:t>
      </w:r>
    </w:p>
    <w:p w:rsidR="00161036" w:rsidRDefault="00161036" w:rsidP="00161036">
      <w:pPr>
        <w:pStyle w:val="Heading4"/>
      </w:pPr>
      <w:r>
        <w:t>Why not use the FISA 72 hour grace period?</w:t>
      </w:r>
    </w:p>
    <w:p w:rsidR="00161036" w:rsidRDefault="00161036" w:rsidP="00161036">
      <w:pPr>
        <w:pStyle w:val="Heading4"/>
      </w:pPr>
      <w:r>
        <w:t>What did Office of White House Counsel (OLC) say about the TSP and the 4</w:t>
      </w:r>
      <w:r w:rsidRPr="004D7DCD">
        <w:rPr>
          <w:vertAlign w:val="superscript"/>
        </w:rPr>
        <w:t>th</w:t>
      </w:r>
      <w:r>
        <w:t xml:space="preserve"> Amendment?</w:t>
      </w:r>
    </w:p>
    <w:p w:rsidR="00161036" w:rsidRDefault="00161036" w:rsidP="00161036">
      <w:pPr>
        <w:pStyle w:val="Heading4"/>
      </w:pPr>
      <w:r>
        <w:t>Can you make an administrative search argument to support the TSP?</w:t>
      </w:r>
    </w:p>
    <w:p w:rsidR="00161036" w:rsidRDefault="00161036" w:rsidP="00161036">
      <w:pPr>
        <w:pStyle w:val="Heading4"/>
      </w:pPr>
      <w:r>
        <w:t xml:space="preserve">TSP was not reauthorized. How could the program be sheltered under FISA? Think about the FISA facilities provisions – could a FISC judge rule that the </w:t>
      </w:r>
      <w:proofErr w:type="spellStart"/>
      <w:r>
        <w:t>telcom</w:t>
      </w:r>
      <w:proofErr w:type="spellEnd"/>
      <w:r>
        <w:t xml:space="preserve"> switches in the US are FISA facilities and thus that the government can watch them with a single FISA warrant?</w:t>
      </w:r>
    </w:p>
    <w:p w:rsidR="00161036" w:rsidRDefault="00161036" w:rsidP="00161036">
      <w:pPr>
        <w:pStyle w:val="Heading4"/>
      </w:pPr>
      <w:r>
        <w:t>What about the traffic that does not concern terrorism?</w:t>
      </w:r>
    </w:p>
    <w:p w:rsidR="00161036" w:rsidRDefault="00161036" w:rsidP="00161036">
      <w:pPr>
        <w:pStyle w:val="Heading3"/>
      </w:pPr>
      <w:r w:rsidRPr="00233ABE">
        <w:t>Al-</w:t>
      </w:r>
      <w:proofErr w:type="spellStart"/>
      <w:r w:rsidRPr="00233ABE">
        <w:t>Haramain</w:t>
      </w:r>
      <w:proofErr w:type="spellEnd"/>
      <w:r w:rsidRPr="00233ABE">
        <w:t xml:space="preserve"> Islamic Foundation v. Bush, 451 F. Supp. 2d 1215 (D. Or. 2006), </w:t>
      </w:r>
      <w:proofErr w:type="spellStart"/>
      <w:r w:rsidRPr="00233ABE">
        <w:t>rev’d</w:t>
      </w:r>
      <w:proofErr w:type="spellEnd"/>
      <w:r>
        <w:t>, 507 F.3d 1190 (9th Cir. 2007)</w:t>
      </w:r>
    </w:p>
    <w:p w:rsidR="00161036" w:rsidRDefault="00161036" w:rsidP="00161036">
      <w:pPr>
        <w:pStyle w:val="Heading4"/>
      </w:pPr>
      <w:r>
        <w:t>How did plaintiffs originally get standing?</w:t>
      </w:r>
    </w:p>
    <w:p w:rsidR="00161036" w:rsidRDefault="00161036" w:rsidP="00161036">
      <w:pPr>
        <w:pStyle w:val="Heading4"/>
      </w:pPr>
      <w:r>
        <w:t>Why was standing ultimately denied?</w:t>
      </w:r>
    </w:p>
    <w:p w:rsidR="00161036" w:rsidRDefault="00161036" w:rsidP="00161036">
      <w:pPr>
        <w:pStyle w:val="Heading3"/>
      </w:pPr>
      <w:r>
        <w:t>The standing problem – if no one can get standing because no one can prove they were listened in on, is there any other avenue for redress?</w:t>
      </w:r>
    </w:p>
    <w:p w:rsidR="00161036" w:rsidRDefault="00161036" w:rsidP="00161036">
      <w:pPr>
        <w:pStyle w:val="Heading4"/>
      </w:pPr>
      <w:r>
        <w:t>There are also federal criminal penalties – why are these unlikely?</w:t>
      </w:r>
    </w:p>
    <w:p w:rsidR="00161036" w:rsidRDefault="00161036" w:rsidP="00161036">
      <w:pPr>
        <w:pStyle w:val="Heading4"/>
      </w:pPr>
      <w:r>
        <w:t>Did Obama investigate the Bush II DOJ?</w:t>
      </w:r>
    </w:p>
    <w:p w:rsidR="00161036" w:rsidRDefault="00161036" w:rsidP="00161036">
      <w:pPr>
        <w:pStyle w:val="Heading4"/>
      </w:pPr>
      <w:r>
        <w:t>Why not?</w:t>
      </w:r>
    </w:p>
    <w:p w:rsidR="00161036" w:rsidRDefault="00161036" w:rsidP="00161036">
      <w:pPr>
        <w:pStyle w:val="Heading3"/>
      </w:pPr>
      <w:r>
        <w:t>FISA Amendments Act (FAA)</w:t>
      </w:r>
    </w:p>
    <w:p w:rsidR="00161036" w:rsidRDefault="00161036" w:rsidP="00161036">
      <w:pPr>
        <w:pStyle w:val="Heading4"/>
      </w:pPr>
      <w:r>
        <w:t>How does this free the President from the need for individual FISA warrants for programmatic surveillance?</w:t>
      </w:r>
    </w:p>
    <w:p w:rsidR="00161036" w:rsidRDefault="00161036" w:rsidP="00161036">
      <w:pPr>
        <w:pStyle w:val="Heading4"/>
      </w:pPr>
      <w:r>
        <w:t>What does the court approve?</w:t>
      </w:r>
    </w:p>
    <w:p w:rsidR="00161036" w:rsidRDefault="00161036" w:rsidP="00161036">
      <w:pPr>
        <w:pStyle w:val="Heading4"/>
      </w:pPr>
      <w:r>
        <w:t>Does the court ever see the details of the plan?</w:t>
      </w:r>
    </w:p>
    <w:p w:rsidR="00161036" w:rsidRDefault="00161036" w:rsidP="00161036">
      <w:pPr>
        <w:pStyle w:val="Heading4"/>
      </w:pPr>
      <w:r>
        <w:t>What are the limits on judicial review?</w:t>
      </w:r>
    </w:p>
    <w:p w:rsidR="00161036" w:rsidRDefault="00161036" w:rsidP="00161036">
      <w:pPr>
        <w:pStyle w:val="Heading2"/>
      </w:pPr>
      <w:r w:rsidRPr="002B3298">
        <w:t>In re Directives [Redacted Text]*, 551 F.3d 1004 (FISCR 2008)</w:t>
      </w:r>
    </w:p>
    <w:p w:rsidR="00161036" w:rsidRDefault="00161036" w:rsidP="00161036">
      <w:pPr>
        <w:pStyle w:val="Heading3"/>
      </w:pPr>
      <w:r>
        <w:t>Who is challenging the surveillance directive?</w:t>
      </w:r>
    </w:p>
    <w:p w:rsidR="00161036" w:rsidRDefault="00161036" w:rsidP="00161036">
      <w:pPr>
        <w:pStyle w:val="Heading4"/>
      </w:pPr>
      <w:r>
        <w:t>What did the FISC rule?</w:t>
      </w:r>
    </w:p>
    <w:p w:rsidR="00161036" w:rsidRDefault="00161036" w:rsidP="00161036">
      <w:pPr>
        <w:pStyle w:val="Heading4"/>
      </w:pPr>
      <w:r>
        <w:lastRenderedPageBreak/>
        <w:t>Like all decisions since Matthews, this is a balancing decision – how does the court rate national security on one side of the scale?</w:t>
      </w:r>
    </w:p>
    <w:p w:rsidR="00161036" w:rsidRDefault="00161036" w:rsidP="00161036">
      <w:pPr>
        <w:pStyle w:val="Heading4"/>
      </w:pPr>
      <w:r>
        <w:t>What is the key word in establishing whether the FISA procedures meet the 4</w:t>
      </w:r>
      <w:r w:rsidRPr="00F234A6">
        <w:rPr>
          <w:vertAlign w:val="superscript"/>
        </w:rPr>
        <w:t>th</w:t>
      </w:r>
      <w:r>
        <w:t xml:space="preserve"> Amendment?</w:t>
      </w:r>
    </w:p>
    <w:p w:rsidR="00161036" w:rsidRDefault="00161036" w:rsidP="00161036">
      <w:pPr>
        <w:pStyle w:val="Heading4"/>
      </w:pPr>
      <w:r>
        <w:t>What did Lincoln tell us about the constitution versus the nation?</w:t>
      </w:r>
    </w:p>
    <w:p w:rsidR="00161036" w:rsidRDefault="00161036" w:rsidP="00161036">
      <w:pPr>
        <w:pStyle w:val="Heading4"/>
      </w:pPr>
      <w:r>
        <w:t>What did the Court say about the claim that In re Sealed Case required that FISA procedures be the equivalent of a 4</w:t>
      </w:r>
      <w:r w:rsidRPr="002F0A9D">
        <w:rPr>
          <w:vertAlign w:val="superscript"/>
        </w:rPr>
        <w:t>th</w:t>
      </w:r>
      <w:r>
        <w:t xml:space="preserve"> Amendment warrant?</w:t>
      </w:r>
    </w:p>
    <w:p w:rsidR="00161036" w:rsidRDefault="00161036" w:rsidP="00161036">
      <w:pPr>
        <w:pStyle w:val="Heading4"/>
      </w:pPr>
      <w:r>
        <w:t>Do we know what procedures the court  is reviewing?</w:t>
      </w:r>
    </w:p>
    <w:p w:rsidR="00161036" w:rsidRDefault="00161036" w:rsidP="00161036">
      <w:pPr>
        <w:pStyle w:val="Heading4"/>
      </w:pPr>
      <w:r>
        <w:t>What does the AG have to determine to use these procedures?</w:t>
      </w:r>
    </w:p>
    <w:p w:rsidR="00161036" w:rsidRDefault="00161036" w:rsidP="00161036">
      <w:pPr>
        <w:pStyle w:val="Heading4"/>
      </w:pPr>
      <w:r>
        <w:t>What did the DOD “regulations” require?</w:t>
      </w:r>
    </w:p>
    <w:p w:rsidR="00161036" w:rsidRDefault="00161036" w:rsidP="00161036">
      <w:pPr>
        <w:pStyle w:val="Heading4"/>
      </w:pPr>
      <w:r>
        <w:t>Who is the judge of those representations?</w:t>
      </w:r>
    </w:p>
    <w:p w:rsidR="00161036" w:rsidRDefault="00161036" w:rsidP="00161036">
      <w:pPr>
        <w:pStyle w:val="Heading4"/>
      </w:pPr>
      <w:r>
        <w:t>Does the court recognize the potential for error?</w:t>
      </w:r>
    </w:p>
    <w:p w:rsidR="00161036" w:rsidRDefault="00161036" w:rsidP="00161036">
      <w:pPr>
        <w:pStyle w:val="Heading4"/>
      </w:pPr>
      <w:r>
        <w:t>Does the court see that as a reason to require more 4</w:t>
      </w:r>
      <w:r w:rsidRPr="007A39D0">
        <w:rPr>
          <w:vertAlign w:val="superscript"/>
        </w:rPr>
        <w:t>th</w:t>
      </w:r>
      <w:r>
        <w:t xml:space="preserve"> Amendment formality?</w:t>
      </w:r>
    </w:p>
    <w:p w:rsidR="00161036" w:rsidRDefault="00161036" w:rsidP="00161036">
      <w:pPr>
        <w:pStyle w:val="Heading4"/>
      </w:pPr>
      <w:r>
        <w:t>What is incidental collection of information?</w:t>
      </w:r>
    </w:p>
    <w:p w:rsidR="00161036" w:rsidRDefault="00161036" w:rsidP="00161036">
      <w:pPr>
        <w:pStyle w:val="Heading4"/>
      </w:pPr>
      <w:r>
        <w:t>Why does the court reject this as a problem?</w:t>
      </w:r>
    </w:p>
    <w:p w:rsidR="00161036" w:rsidRDefault="00161036" w:rsidP="00161036">
      <w:pPr>
        <w:pStyle w:val="Heading4"/>
      </w:pPr>
      <w:r>
        <w:t>Does the court, or anyone other than the Executive have the ability to verify these representations about the use of incidental information?</w:t>
      </w:r>
    </w:p>
    <w:p w:rsidR="00161036" w:rsidRDefault="00161036" w:rsidP="00161036">
      <w:pPr>
        <w:pStyle w:val="Heading4"/>
      </w:pPr>
      <w:r>
        <w:t>Thought question – given the rejection of the primary purpose doctrine, how could incidental information be converted into intelligence that would be retained?</w:t>
      </w:r>
    </w:p>
    <w:p w:rsidR="00161036" w:rsidRDefault="00161036" w:rsidP="00161036">
      <w:pPr>
        <w:pStyle w:val="Heading4"/>
      </w:pPr>
      <w:r>
        <w:t>What is the court’s conclusion about the reasonableness of the procedures?</w:t>
      </w:r>
    </w:p>
    <w:p w:rsidR="00161036" w:rsidRDefault="00161036" w:rsidP="00161036">
      <w:pPr>
        <w:pStyle w:val="Heading3"/>
      </w:pPr>
      <w:r>
        <w:t>Notes</w:t>
      </w:r>
    </w:p>
    <w:p w:rsidR="00161036" w:rsidRDefault="00161036" w:rsidP="00161036">
      <w:pPr>
        <w:pStyle w:val="Heading4"/>
      </w:pPr>
      <w:r>
        <w:t xml:space="preserve">Determining the location of a person being electronically </w:t>
      </w:r>
      <w:proofErr w:type="spellStart"/>
      <w:r>
        <w:t>surveilled</w:t>
      </w:r>
      <w:proofErr w:type="spellEnd"/>
      <w:r>
        <w:t xml:space="preserve"> was easy when FISA was written. </w:t>
      </w:r>
    </w:p>
    <w:p w:rsidR="00161036" w:rsidRDefault="00161036" w:rsidP="00161036">
      <w:pPr>
        <w:pStyle w:val="Heading5"/>
      </w:pPr>
      <w:r>
        <w:t>How has this changed in the digital world?</w:t>
      </w:r>
    </w:p>
    <w:p w:rsidR="00161036" w:rsidRDefault="00161036" w:rsidP="00161036">
      <w:pPr>
        <w:pStyle w:val="Heading5"/>
      </w:pPr>
      <w:r>
        <w:t xml:space="preserve">Are packet systems tied to physical locations, i.e., does digital addressing unambiguously know where a packet came from? In thinking about this question, think about whether there are systems that can be used to confuse or mask the origin of digital traffic? </w:t>
      </w:r>
    </w:p>
    <w:p w:rsidR="00161036" w:rsidRDefault="00161036" w:rsidP="00161036">
      <w:pPr>
        <w:pStyle w:val="Heading4"/>
      </w:pPr>
      <w:r>
        <w:lastRenderedPageBreak/>
        <w:t>When these data streams are being analyzed, do you think that the system first determines if the traffic is from a proper foreign source as described in the protocol, and then looks at the data?</w:t>
      </w:r>
    </w:p>
    <w:p w:rsidR="00161036" w:rsidRDefault="00161036" w:rsidP="00161036">
      <w:pPr>
        <w:pStyle w:val="Heading5"/>
      </w:pPr>
      <w:r>
        <w:t>Can you get pattern information and still comply with minimization?</w:t>
      </w:r>
    </w:p>
    <w:p w:rsidR="00161036" w:rsidRDefault="00161036" w:rsidP="00161036">
      <w:pPr>
        <w:pStyle w:val="Heading5"/>
      </w:pPr>
      <w:r>
        <w:t>What was the caveat about minimization if you found evidence of criminal or national security import?</w:t>
      </w:r>
    </w:p>
    <w:p w:rsidR="00161036" w:rsidRDefault="00161036" w:rsidP="00161036">
      <w:pPr>
        <w:pStyle w:val="Heading4"/>
      </w:pPr>
      <w:r>
        <w:t>How much info can you get without triggering FISA or 4</w:t>
      </w:r>
      <w:r w:rsidRPr="00072618">
        <w:rPr>
          <w:vertAlign w:val="superscript"/>
        </w:rPr>
        <w:t>th</w:t>
      </w:r>
      <w:r>
        <w:t xml:space="preserve"> amendment review?</w:t>
      </w:r>
    </w:p>
    <w:p w:rsidR="00161036" w:rsidRDefault="00161036" w:rsidP="00161036">
      <w:pPr>
        <w:pStyle w:val="Heading5"/>
      </w:pPr>
      <w:r>
        <w:t>What is the modern equivalent of pen registers?</w:t>
      </w:r>
    </w:p>
    <w:p w:rsidR="00161036" w:rsidRDefault="00161036" w:rsidP="00161036">
      <w:pPr>
        <w:pStyle w:val="Heading5"/>
      </w:pPr>
      <w:r>
        <w:t>What can you get from email headers and tweet addressing?</w:t>
      </w:r>
    </w:p>
    <w:p w:rsidR="00161036" w:rsidRDefault="00161036" w:rsidP="00161036">
      <w:pPr>
        <w:pStyle w:val="Heading5"/>
      </w:pPr>
      <w:r>
        <w:t>What about the servers that the information flows through?</w:t>
      </w:r>
    </w:p>
    <w:p w:rsidR="00161036" w:rsidRDefault="00161036" w:rsidP="00161036">
      <w:pPr>
        <w:pStyle w:val="Heading5"/>
      </w:pPr>
      <w:r>
        <w:t>If you tweet or call from your cell phone, what location information is available?</w:t>
      </w:r>
    </w:p>
    <w:p w:rsidR="00161036" w:rsidRDefault="00161036" w:rsidP="00161036">
      <w:pPr>
        <w:pStyle w:val="Heading4"/>
      </w:pPr>
      <w:r>
        <w:t>The FFA now applies FISA protections, such as they are, to US persons abroad.</w:t>
      </w:r>
    </w:p>
    <w:p w:rsidR="00161036" w:rsidRDefault="00161036" w:rsidP="00161036">
      <w:pPr>
        <w:pStyle w:val="Heading5"/>
      </w:pPr>
      <w:r>
        <w:t>How much protection is this?</w:t>
      </w:r>
    </w:p>
    <w:p w:rsidR="00161036" w:rsidRDefault="00161036" w:rsidP="00161036">
      <w:pPr>
        <w:pStyle w:val="Heading4"/>
      </w:pPr>
      <w:r>
        <w:t xml:space="preserve">What is a </w:t>
      </w:r>
      <w:r>
        <w:rPr>
          <w:i/>
        </w:rPr>
        <w:t>Terry</w:t>
      </w:r>
      <w:r>
        <w:t xml:space="preserve"> stop?</w:t>
      </w:r>
    </w:p>
    <w:p w:rsidR="00161036" w:rsidRDefault="00161036" w:rsidP="00161036">
      <w:pPr>
        <w:pStyle w:val="Heading5"/>
      </w:pPr>
      <w:r>
        <w:t>Why are people objecting to these being used in NYC?</w:t>
      </w:r>
    </w:p>
    <w:p w:rsidR="00161036" w:rsidRDefault="00161036" w:rsidP="00161036">
      <w:pPr>
        <w:pStyle w:val="Heading5"/>
      </w:pPr>
      <w:r>
        <w:t xml:space="preserve">Should electronic surveillance be seen as a version of a </w:t>
      </w:r>
      <w:r>
        <w:rPr>
          <w:i/>
        </w:rPr>
        <w:t>Terry</w:t>
      </w:r>
      <w:r>
        <w:t xml:space="preserve"> stop?</w:t>
      </w:r>
    </w:p>
    <w:p w:rsidR="00161036" w:rsidRPr="00072618" w:rsidRDefault="00161036" w:rsidP="00161036">
      <w:pPr>
        <w:pStyle w:val="Heading4"/>
      </w:pPr>
      <w:r>
        <w:t xml:space="preserve">The FAA was argued this term in the United States Supreme Court. </w:t>
      </w:r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36"/>
    <w:rsid w:val="00003CFC"/>
    <w:rsid w:val="000433BD"/>
    <w:rsid w:val="000F06B6"/>
    <w:rsid w:val="00120E78"/>
    <w:rsid w:val="00161036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link w:val="Heading5"/>
    <w:rsid w:val="00161036"/>
    <w:rPr>
      <w:b/>
      <w:sz w:val="24"/>
      <w:szCs w:val="24"/>
    </w:rPr>
  </w:style>
  <w:style w:type="paragraph" w:customStyle="1" w:styleId="Hidden">
    <w:name w:val="Hidden"/>
    <w:rsid w:val="00161036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161036"/>
    <w:rPr>
      <w:b/>
      <w:sz w:val="24"/>
    </w:rPr>
  </w:style>
  <w:style w:type="character" w:customStyle="1" w:styleId="Heading2Char1">
    <w:name w:val="Heading 2 Char1"/>
    <w:link w:val="Heading2"/>
    <w:rsid w:val="00161036"/>
    <w:rPr>
      <w:b/>
      <w:sz w:val="24"/>
    </w:rPr>
  </w:style>
  <w:style w:type="character" w:customStyle="1" w:styleId="Heading3Char1">
    <w:name w:val="Heading 3 Char1"/>
    <w:link w:val="Heading3"/>
    <w:rsid w:val="00161036"/>
    <w:rPr>
      <w:b/>
      <w:sz w:val="24"/>
      <w:szCs w:val="24"/>
    </w:rPr>
  </w:style>
  <w:style w:type="character" w:customStyle="1" w:styleId="Heading4Char1">
    <w:name w:val="Heading 4 Char1"/>
    <w:link w:val="Heading4"/>
    <w:rsid w:val="00161036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character" w:customStyle="1" w:styleId="Heading5Char">
    <w:name w:val="Heading 5 Char"/>
    <w:link w:val="Heading5"/>
    <w:rsid w:val="00161036"/>
    <w:rPr>
      <w:b/>
      <w:sz w:val="24"/>
      <w:szCs w:val="24"/>
    </w:rPr>
  </w:style>
  <w:style w:type="paragraph" w:customStyle="1" w:styleId="Hidden">
    <w:name w:val="Hidden"/>
    <w:rsid w:val="00161036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161036"/>
    <w:rPr>
      <w:b/>
      <w:sz w:val="24"/>
    </w:rPr>
  </w:style>
  <w:style w:type="character" w:customStyle="1" w:styleId="Heading2Char1">
    <w:name w:val="Heading 2 Char1"/>
    <w:link w:val="Heading2"/>
    <w:rsid w:val="00161036"/>
    <w:rPr>
      <w:b/>
      <w:sz w:val="24"/>
    </w:rPr>
  </w:style>
  <w:style w:type="character" w:customStyle="1" w:styleId="Heading3Char1">
    <w:name w:val="Heading 3 Char1"/>
    <w:link w:val="Heading3"/>
    <w:rsid w:val="00161036"/>
    <w:rPr>
      <w:b/>
      <w:sz w:val="24"/>
      <w:szCs w:val="24"/>
    </w:rPr>
  </w:style>
  <w:style w:type="character" w:customStyle="1" w:styleId="Heading4Char1">
    <w:name w:val="Heading 4 Char1"/>
    <w:link w:val="Heading4"/>
    <w:rsid w:val="0016103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 Richards</dc:creator>
  <cp:lastModifiedBy>Edward P Richards</cp:lastModifiedBy>
  <cp:revision>1</cp:revision>
  <dcterms:created xsi:type="dcterms:W3CDTF">2012-11-05T17:13:00Z</dcterms:created>
  <dcterms:modified xsi:type="dcterms:W3CDTF">2012-11-05T17:15:00Z</dcterms:modified>
</cp:coreProperties>
</file>